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B0E63" w14:textId="58257B2A"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3GPP TSG-RAN WG4 Meeting #9</w:t>
      </w:r>
      <w:r w:rsidR="00101C9A" w:rsidRPr="0040001F">
        <w:rPr>
          <w:rFonts w:ascii="Arial" w:eastAsia="Times New Roman" w:hAnsi="Arial" w:cs="Arial"/>
          <w:b/>
          <w:sz w:val="24"/>
          <w:szCs w:val="24"/>
          <w:lang w:val="en-GB"/>
        </w:rPr>
        <w:t>6</w:t>
      </w:r>
      <w:r w:rsidR="00C82B50" w:rsidRPr="0040001F">
        <w:rPr>
          <w:rFonts w:ascii="Arial" w:eastAsia="Times New Roman" w:hAnsi="Arial" w:cs="Arial"/>
          <w:b/>
          <w:sz w:val="24"/>
          <w:szCs w:val="24"/>
          <w:lang w:val="en-GB"/>
        </w:rPr>
        <w:t>e</w:t>
      </w:r>
      <w:r>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sidRPr="0040001F">
        <w:rPr>
          <w:rFonts w:ascii="Arial" w:eastAsia="Times New Roman" w:hAnsi="Arial" w:cs="Arial"/>
          <w:b/>
          <w:sz w:val="24"/>
          <w:szCs w:val="24"/>
          <w:lang w:val="en-GB"/>
        </w:rPr>
        <w:t>R4-2009757</w:t>
      </w:r>
    </w:p>
    <w:p w14:paraId="00238F8F" w14:textId="6717B714"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xml:space="preserve">, </w:t>
      </w:r>
      <w:r w:rsidR="00101C9A">
        <w:rPr>
          <w:rFonts w:cs="Arial"/>
          <w:b/>
          <w:sz w:val="24"/>
          <w:szCs w:val="24"/>
        </w:rPr>
        <w:t>17</w:t>
      </w:r>
      <w:r w:rsidR="00C82B50">
        <w:rPr>
          <w:rFonts w:cs="Arial"/>
          <w:b/>
          <w:sz w:val="24"/>
          <w:szCs w:val="24"/>
        </w:rPr>
        <w:t xml:space="preserve"> </w:t>
      </w:r>
      <w:r w:rsidR="005C666F">
        <w:rPr>
          <w:rFonts w:cs="Arial"/>
          <w:b/>
          <w:sz w:val="24"/>
          <w:szCs w:val="24"/>
        </w:rPr>
        <w:t xml:space="preserve">– </w:t>
      </w:r>
      <w:r w:rsidR="00101C9A">
        <w:rPr>
          <w:rFonts w:cs="Arial"/>
          <w:b/>
          <w:sz w:val="24"/>
          <w:szCs w:val="24"/>
        </w:rPr>
        <w:t>28</w:t>
      </w:r>
      <w:r w:rsidR="005C666F">
        <w:rPr>
          <w:rFonts w:cs="Arial"/>
          <w:b/>
          <w:sz w:val="24"/>
          <w:szCs w:val="24"/>
        </w:rPr>
        <w:t xml:space="preserve"> </w:t>
      </w:r>
      <w:r w:rsidR="00101C9A">
        <w:rPr>
          <w:rFonts w:cs="Arial"/>
          <w:b/>
          <w:sz w:val="24"/>
          <w:szCs w:val="24"/>
        </w:rPr>
        <w:t>August</w:t>
      </w:r>
      <w:r w:rsidR="007C43EE">
        <w:rPr>
          <w:rFonts w:cs="Arial"/>
          <w:b/>
          <w:sz w:val="24"/>
          <w:szCs w:val="24"/>
        </w:rPr>
        <w:t>,</w:t>
      </w:r>
      <w:r w:rsidR="005C666F">
        <w:rPr>
          <w:rFonts w:cs="Arial"/>
          <w:b/>
          <w:sz w:val="24"/>
          <w:szCs w:val="24"/>
        </w:rPr>
        <w:t xml:space="preserve"> 20</w:t>
      </w:r>
      <w:bookmarkEnd w:id="0"/>
      <w:r w:rsidR="00C82B50">
        <w:rPr>
          <w:rFonts w:cs="Arial"/>
          <w:b/>
          <w:sz w:val="24"/>
          <w:szCs w:val="24"/>
        </w:rPr>
        <w:t>20</w:t>
      </w:r>
    </w:p>
    <w:p w14:paraId="213EFC5F" w14:textId="05B852BA" w:rsidR="0087636F" w:rsidRDefault="0087636F" w:rsidP="00EB2377">
      <w:pPr>
        <w:spacing w:after="120"/>
        <w:ind w:left="1985" w:hanging="1985"/>
        <w:rPr>
          <w:rFonts w:ascii="Arial" w:hAnsi="Arial" w:cs="Arial"/>
          <w:b/>
        </w:rPr>
      </w:pPr>
    </w:p>
    <w:p w14:paraId="08649F6F" w14:textId="245DF02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4F125F93"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F0511" w:rsidRPr="00BF0511">
        <w:rPr>
          <w:rFonts w:ascii="Arial" w:eastAsia="MS Mincho" w:hAnsi="Arial" w:cs="Arial"/>
          <w:lang w:eastAsia="ja-JP"/>
        </w:rPr>
        <w:t xml:space="preserve">On </w:t>
      </w:r>
      <w:r w:rsidR="00101C9A">
        <w:rPr>
          <w:rFonts w:ascii="Arial" w:eastAsia="MS Mincho" w:hAnsi="Arial" w:cs="Arial"/>
          <w:lang w:eastAsia="ja-JP"/>
        </w:rPr>
        <w:t xml:space="preserve">phase noise and PA models in 52.6 – 71 GHz </w:t>
      </w:r>
    </w:p>
    <w:p w14:paraId="4F2055CD" w14:textId="60ED917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01C9A">
        <w:rPr>
          <w:rFonts w:ascii="Arial" w:eastAsia="MS Mincho" w:hAnsi="Arial" w:cs="Arial"/>
        </w:rPr>
        <w:t>13.2.1</w:t>
      </w:r>
    </w:p>
    <w:p w14:paraId="26887F74" w14:textId="3355D845"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101C9A">
        <w:rPr>
          <w:rFonts w:ascii="Arial" w:eastAsia="MS Mincho" w:hAnsi="Arial" w:cs="Arial"/>
          <w:bCs/>
          <w:lang w:eastAsia="ja-JP"/>
        </w:rPr>
        <w:t>Discussion</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21649768" w14:textId="0D7C65AC" w:rsidR="00635641" w:rsidRDefault="0040001F" w:rsidP="00F268D5">
      <w:r>
        <w:t xml:space="preserve">New SID on NR beyond 52.6 GHz up to 71 GHz was approved. In the SI phase, only limited issues will be discussed. Based on RAN1 LS [2], we discuss phase noise and power amplifier models and current status in RAN4. Our draft LS reply was suggested in Annex. </w:t>
      </w:r>
    </w:p>
    <w:p w14:paraId="1228BD04" w14:textId="2AC0F613" w:rsidR="00536054" w:rsidRPr="00BE7FF4" w:rsidRDefault="00BE7FF4" w:rsidP="00BE7FF4">
      <w:pPr>
        <w:pStyle w:val="Heading1"/>
      </w:pPr>
      <w:r>
        <w:t>Discussion</w:t>
      </w:r>
    </w:p>
    <w:p w14:paraId="455A8DA8" w14:textId="05E1A1AC" w:rsidR="00961A75" w:rsidRPr="00EE019C" w:rsidRDefault="00EE019C" w:rsidP="006A5844">
      <w:pPr>
        <w:rPr>
          <w:b/>
          <w:bCs/>
          <w:i/>
          <w:iCs/>
          <w:sz w:val="24"/>
          <w:szCs w:val="24"/>
        </w:rPr>
      </w:pPr>
      <w:r w:rsidRPr="00EE019C">
        <w:rPr>
          <w:b/>
          <w:bCs/>
          <w:i/>
          <w:iCs/>
          <w:sz w:val="24"/>
          <w:szCs w:val="24"/>
        </w:rPr>
        <w:t>Phase Noise Model</w:t>
      </w:r>
    </w:p>
    <w:p w14:paraId="5F8EEEBF" w14:textId="3A237D45" w:rsidR="00EE019C" w:rsidRDefault="001724CB" w:rsidP="006A5844">
      <w:r>
        <w:t xml:space="preserve">For wireless system operating in 52.6 – 71 GHz range, phase noise </w:t>
      </w:r>
      <w:r w:rsidR="009A3083">
        <w:t xml:space="preserve">(PN) </w:t>
      </w:r>
      <w:r>
        <w:t>becomes a limiting factor for data transmission</w:t>
      </w:r>
      <w:r w:rsidR="009A3083">
        <w:t xml:space="preserve"> where rapid phase variation</w:t>
      </w:r>
      <w:r w:rsidR="00A94B36">
        <w:t>s</w:t>
      </w:r>
      <w:r w:rsidR="009A3083">
        <w:t xml:space="preserve"> caused by the PN.</w:t>
      </w:r>
      <w:r w:rsidR="00A94B36">
        <w:t xml:space="preserve"> Addressing the PN problem may require supporting subcarrier spacing (SCS) values larger than the currently used in NR for FR2.</w:t>
      </w:r>
      <w:r w:rsidR="003514DA">
        <w:t xml:space="preserve"> </w:t>
      </w:r>
      <w:r w:rsidR="00EE019C">
        <w:t>TR 38.803 captures two phase noise models applicable to 52.6 – 71 GHz range.</w:t>
      </w:r>
      <w:r w:rsidR="003514DA">
        <w:t xml:space="preserve"> </w:t>
      </w:r>
      <w:r w:rsidR="00EE019C">
        <w:t>Figure 1 shows both example 1 and 2 from the TR.</w:t>
      </w:r>
    </w:p>
    <w:p w14:paraId="02D07D77" w14:textId="6BCCF272" w:rsidR="00EE019C" w:rsidRDefault="005C6B62" w:rsidP="005C6B62">
      <w:pPr>
        <w:jc w:val="center"/>
        <w:rPr>
          <w:lang w:val="sv-SE"/>
        </w:rPr>
      </w:pPr>
      <w:r w:rsidRPr="005C6B62">
        <w:rPr>
          <w:noProof/>
          <w:lang w:val="sv-SE"/>
        </w:rPr>
        <w:drawing>
          <wp:inline distT="0" distB="0" distL="0" distR="0" wp14:anchorId="7B049279" wp14:editId="3BF0F702">
            <wp:extent cx="3857625" cy="2891493"/>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2550" cy="2895184"/>
                    </a:xfrm>
                    <a:prstGeom prst="rect">
                      <a:avLst/>
                    </a:prstGeom>
                    <a:noFill/>
                    <a:ln>
                      <a:noFill/>
                    </a:ln>
                  </pic:spPr>
                </pic:pic>
              </a:graphicData>
            </a:graphic>
          </wp:inline>
        </w:drawing>
      </w:r>
    </w:p>
    <w:p w14:paraId="307DEF6F" w14:textId="5743B202" w:rsidR="005C6B62" w:rsidRDefault="003514DA" w:rsidP="003514DA">
      <w:pPr>
        <w:jc w:val="center"/>
        <w:rPr>
          <w:lang w:val="sv-SE"/>
        </w:rPr>
      </w:pPr>
      <w:r>
        <w:rPr>
          <w:lang w:val="sv-SE"/>
        </w:rPr>
        <w:t>Figure 1. Phase noise</w:t>
      </w:r>
      <w:r w:rsidR="00FC6C23">
        <w:rPr>
          <w:lang w:val="sv-SE"/>
        </w:rPr>
        <w:t xml:space="preserve"> models in TR 38.803</w:t>
      </w:r>
    </w:p>
    <w:p w14:paraId="2FF56D6B" w14:textId="5B10DCED" w:rsidR="005C6B62" w:rsidRDefault="005C6B62" w:rsidP="00FC6C23">
      <w:pPr>
        <w:rPr>
          <w:lang w:val="sv-SE"/>
        </w:rPr>
      </w:pPr>
    </w:p>
    <w:p w14:paraId="2E57BD55" w14:textId="5960B993" w:rsidR="00FC6C23" w:rsidRPr="00A76F4C" w:rsidRDefault="00FC6C23" w:rsidP="00FC6C23">
      <w:pPr>
        <w:rPr>
          <w:lang w:val="sv-SE"/>
        </w:rPr>
      </w:pPr>
      <w:r w:rsidRPr="00A76F4C">
        <w:rPr>
          <w:lang w:val="sv-SE"/>
        </w:rPr>
        <w:t xml:space="preserve">The purpose of the phase noise models in the TR is providing information and not intended to use it for performance </w:t>
      </w:r>
      <w:r w:rsidR="00C82648">
        <w:rPr>
          <w:lang w:val="sv-SE"/>
        </w:rPr>
        <w:t>requirements</w:t>
      </w:r>
      <w:r w:rsidRPr="00A76F4C">
        <w:rPr>
          <w:lang w:val="sv-SE"/>
        </w:rPr>
        <w:t>. Therefore, RAN4 does not reply on the models in TR 38.803 when RAN4 decides requirements.</w:t>
      </w:r>
    </w:p>
    <w:p w14:paraId="0D0708B5" w14:textId="77777777" w:rsidR="00FC6C23" w:rsidRPr="00A76F4C" w:rsidRDefault="00FC6C23" w:rsidP="00FC6C23">
      <w:pPr>
        <w:rPr>
          <w:lang w:val="sv-SE"/>
        </w:rPr>
      </w:pPr>
    </w:p>
    <w:p w14:paraId="68951082" w14:textId="2B27499A" w:rsidR="00FC6C23" w:rsidRPr="00FC6C23" w:rsidRDefault="00FC6C23" w:rsidP="00FC6C23">
      <w:pPr>
        <w:rPr>
          <w:i/>
          <w:iCs/>
          <w:lang w:val="sv-SE"/>
        </w:rPr>
      </w:pPr>
      <w:r w:rsidRPr="00A76F4C">
        <w:rPr>
          <w:b/>
          <w:bCs/>
          <w:i/>
          <w:iCs/>
          <w:lang w:val="sv-SE"/>
        </w:rPr>
        <w:t>Observation #</w:t>
      </w:r>
      <w:r w:rsidR="00DA04B8">
        <w:rPr>
          <w:b/>
          <w:bCs/>
          <w:i/>
          <w:iCs/>
          <w:lang w:val="sv-SE"/>
        </w:rPr>
        <w:t>1</w:t>
      </w:r>
      <w:r w:rsidRPr="00A76F4C">
        <w:rPr>
          <w:i/>
          <w:iCs/>
          <w:lang w:val="sv-SE"/>
        </w:rPr>
        <w:t xml:space="preserve">: The phase noise models in TR 38.803 are not intended for </w:t>
      </w:r>
      <w:r w:rsidRPr="00DA04B8">
        <w:rPr>
          <w:i/>
          <w:iCs/>
          <w:lang w:val="sv-SE"/>
        </w:rPr>
        <w:t xml:space="preserve">performance </w:t>
      </w:r>
      <w:r w:rsidRPr="00A76F4C">
        <w:rPr>
          <w:i/>
          <w:iCs/>
          <w:lang w:val="sv-SE"/>
        </w:rPr>
        <w:t xml:space="preserve">requirements </w:t>
      </w:r>
      <w:r w:rsidR="00DA04B8">
        <w:rPr>
          <w:i/>
          <w:iCs/>
          <w:lang w:val="sv-SE"/>
        </w:rPr>
        <w:t>for</w:t>
      </w:r>
      <w:r w:rsidRPr="00A76F4C">
        <w:rPr>
          <w:i/>
          <w:iCs/>
          <w:lang w:val="sv-SE"/>
        </w:rPr>
        <w:t xml:space="preserve"> RAN4</w:t>
      </w:r>
      <w:r w:rsidR="00DA04B8">
        <w:rPr>
          <w:i/>
          <w:iCs/>
          <w:lang w:val="sv-SE"/>
        </w:rPr>
        <w:t xml:space="preserve"> specifications</w:t>
      </w:r>
      <w:r w:rsidRPr="00A76F4C">
        <w:rPr>
          <w:i/>
          <w:iCs/>
          <w:lang w:val="sv-SE"/>
        </w:rPr>
        <w:t>.</w:t>
      </w:r>
    </w:p>
    <w:p w14:paraId="5A64E29F" w14:textId="0C194AFC" w:rsidR="00A92CC5" w:rsidRDefault="00A92CC5" w:rsidP="00FC6C23">
      <w:pPr>
        <w:rPr>
          <w:lang w:val="sv-SE"/>
        </w:rPr>
      </w:pPr>
    </w:p>
    <w:p w14:paraId="415E4F95" w14:textId="4BF84C0A" w:rsidR="00701EB1" w:rsidRDefault="00701EB1" w:rsidP="00FC6C23">
      <w:pPr>
        <w:rPr>
          <w:lang w:val="sv-SE"/>
        </w:rPr>
      </w:pPr>
      <w:r>
        <w:rPr>
          <w:lang w:val="sv-SE"/>
        </w:rPr>
        <w:lastRenderedPageBreak/>
        <w:t xml:space="preserve">However, RAN4 often refers the PN models for </w:t>
      </w:r>
      <w:r w:rsidR="00DA04B8">
        <w:rPr>
          <w:lang w:val="sv-SE"/>
        </w:rPr>
        <w:t>feasibility studies</w:t>
      </w:r>
      <w:r>
        <w:rPr>
          <w:lang w:val="sv-SE"/>
        </w:rPr>
        <w:t xml:space="preserve"> or </w:t>
      </w:r>
      <w:r w:rsidR="00DA04B8">
        <w:rPr>
          <w:lang w:val="sv-SE"/>
        </w:rPr>
        <w:t>evaluation of performance benefits. O</w:t>
      </w:r>
      <w:r>
        <w:rPr>
          <w:lang w:val="sv-SE"/>
        </w:rPr>
        <w:t>ne of previous discussions might be good for validity of PN applicability for 52.6 – 71 GHz range. EVM performance evaluations were performed in FR2 DL 256 QAM WI in Rel-16</w:t>
      </w:r>
      <w:r w:rsidR="00A84C6D">
        <w:rPr>
          <w:lang w:val="sv-SE"/>
        </w:rPr>
        <w:t xml:space="preserve">. </w:t>
      </w:r>
      <w:r w:rsidR="003A0138" w:rsidRPr="003A0138">
        <w:rPr>
          <w:lang w:val="sv-SE"/>
        </w:rPr>
        <w:t>T</w:t>
      </w:r>
      <w:r w:rsidRPr="003A0138">
        <w:rPr>
          <w:lang w:val="sv-SE"/>
        </w:rPr>
        <w:t>able 1</w:t>
      </w:r>
      <w:r>
        <w:rPr>
          <w:lang w:val="sv-SE"/>
        </w:rPr>
        <w:t xml:space="preserve"> shows residual EVM for different phase noise models from TR 38.803</w:t>
      </w:r>
      <w:r w:rsidR="00A84C6D">
        <w:rPr>
          <w:lang w:val="sv-SE"/>
        </w:rPr>
        <w:t xml:space="preserve"> [1]</w:t>
      </w:r>
      <w:r>
        <w:rPr>
          <w:lang w:val="sv-SE"/>
        </w:rPr>
        <w:t>.</w:t>
      </w:r>
    </w:p>
    <w:p w14:paraId="7183D78A" w14:textId="77777777" w:rsidR="00A84C6D" w:rsidRPr="00A84C6D" w:rsidRDefault="00A84C6D" w:rsidP="00A84C6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1774"/>
        <w:gridCol w:w="801"/>
        <w:gridCol w:w="801"/>
        <w:gridCol w:w="801"/>
        <w:gridCol w:w="801"/>
      </w:tblGrid>
      <w:tr w:rsidR="00A84C6D" w:rsidRPr="008E76B9" w14:paraId="5C91D74B" w14:textId="77777777" w:rsidTr="0078038B">
        <w:trPr>
          <w:jc w:val="center"/>
        </w:trPr>
        <w:tc>
          <w:tcPr>
            <w:tcW w:w="0" w:type="auto"/>
            <w:gridSpan w:val="2"/>
            <w:vMerge w:val="restart"/>
            <w:shd w:val="clear" w:color="auto" w:fill="DEEAF6"/>
            <w:vAlign w:val="center"/>
            <w:hideMark/>
          </w:tcPr>
          <w:p w14:paraId="69F0AF2F" w14:textId="77777777" w:rsidR="00A84C6D" w:rsidRPr="00E76BA6" w:rsidRDefault="00A84C6D" w:rsidP="0078038B">
            <w:pPr>
              <w:keepNext/>
              <w:spacing w:before="60" w:after="60"/>
              <w:jc w:val="center"/>
              <w:rPr>
                <w:b/>
                <w:sz w:val="18"/>
              </w:rPr>
            </w:pPr>
            <w:r w:rsidRPr="00E76BA6">
              <w:rPr>
                <w:b/>
                <w:sz w:val="18"/>
              </w:rPr>
              <w:t>Phase noise model</w:t>
            </w:r>
          </w:p>
        </w:tc>
        <w:tc>
          <w:tcPr>
            <w:tcW w:w="0" w:type="auto"/>
            <w:gridSpan w:val="2"/>
            <w:shd w:val="clear" w:color="auto" w:fill="DEEAF6"/>
            <w:hideMark/>
          </w:tcPr>
          <w:p w14:paraId="517D8733" w14:textId="77777777" w:rsidR="00A84C6D" w:rsidRPr="00E76BA6" w:rsidRDefault="00A84C6D" w:rsidP="0078038B">
            <w:pPr>
              <w:keepNext/>
              <w:spacing w:before="60" w:after="60"/>
              <w:jc w:val="center"/>
              <w:rPr>
                <w:b/>
                <w:sz w:val="18"/>
              </w:rPr>
            </w:pPr>
            <w:r w:rsidRPr="00E76BA6">
              <w:rPr>
                <w:b/>
                <w:sz w:val="18"/>
              </w:rPr>
              <w:t>EVM [%]</w:t>
            </w:r>
          </w:p>
        </w:tc>
        <w:tc>
          <w:tcPr>
            <w:tcW w:w="0" w:type="auto"/>
            <w:gridSpan w:val="2"/>
            <w:shd w:val="clear" w:color="auto" w:fill="DEEAF6"/>
          </w:tcPr>
          <w:p w14:paraId="57B8834C" w14:textId="76781124" w:rsidR="00A84C6D" w:rsidRPr="00E76BA6" w:rsidRDefault="00A84C6D" w:rsidP="0078038B">
            <w:pPr>
              <w:keepNext/>
              <w:spacing w:before="60" w:after="60"/>
              <w:jc w:val="center"/>
              <w:rPr>
                <w:b/>
                <w:sz w:val="18"/>
              </w:rPr>
            </w:pPr>
            <w:r w:rsidRPr="00E76BA6">
              <w:rPr>
                <w:b/>
                <w:sz w:val="18"/>
              </w:rPr>
              <w:t>EVM</w:t>
            </w:r>
            <w:r w:rsidR="00C11DEE">
              <w:rPr>
                <w:b/>
                <w:sz w:val="18"/>
              </w:rPr>
              <w:t xml:space="preserve"> [</w:t>
            </w:r>
            <w:r w:rsidRPr="00E76BA6">
              <w:rPr>
                <w:b/>
                <w:sz w:val="18"/>
              </w:rPr>
              <w:t>dB</w:t>
            </w:r>
            <w:r w:rsidR="00C11DEE">
              <w:rPr>
                <w:b/>
                <w:sz w:val="18"/>
              </w:rPr>
              <w:t>]</w:t>
            </w:r>
          </w:p>
        </w:tc>
      </w:tr>
      <w:tr w:rsidR="00A84C6D" w:rsidRPr="008E76B9" w14:paraId="7B81BD58" w14:textId="77777777" w:rsidTr="0078038B">
        <w:trPr>
          <w:jc w:val="center"/>
        </w:trPr>
        <w:tc>
          <w:tcPr>
            <w:tcW w:w="0" w:type="auto"/>
            <w:gridSpan w:val="2"/>
            <w:vMerge/>
            <w:shd w:val="clear" w:color="auto" w:fill="DEEAF6"/>
          </w:tcPr>
          <w:p w14:paraId="61FD4C88" w14:textId="77777777" w:rsidR="00A84C6D" w:rsidRPr="00E76BA6" w:rsidRDefault="00A84C6D" w:rsidP="0078038B">
            <w:pPr>
              <w:keepNext/>
              <w:spacing w:before="60" w:after="60"/>
              <w:jc w:val="center"/>
              <w:rPr>
                <w:b/>
                <w:sz w:val="18"/>
              </w:rPr>
            </w:pPr>
          </w:p>
        </w:tc>
        <w:tc>
          <w:tcPr>
            <w:tcW w:w="0" w:type="auto"/>
            <w:shd w:val="clear" w:color="auto" w:fill="DEEAF6"/>
          </w:tcPr>
          <w:p w14:paraId="4D6DFA03" w14:textId="77777777" w:rsidR="00A84C6D" w:rsidRPr="00E76BA6" w:rsidRDefault="00A84C6D" w:rsidP="0078038B">
            <w:pPr>
              <w:keepNext/>
              <w:spacing w:before="60" w:after="60"/>
              <w:jc w:val="center"/>
              <w:rPr>
                <w:b/>
                <w:sz w:val="18"/>
              </w:rPr>
            </w:pPr>
            <w:r w:rsidRPr="00E76BA6">
              <w:rPr>
                <w:b/>
                <w:sz w:val="18"/>
              </w:rPr>
              <w:t>29 GHz</w:t>
            </w:r>
          </w:p>
        </w:tc>
        <w:tc>
          <w:tcPr>
            <w:tcW w:w="0" w:type="auto"/>
            <w:shd w:val="clear" w:color="auto" w:fill="DEEAF6"/>
          </w:tcPr>
          <w:p w14:paraId="0F1D218E" w14:textId="77777777" w:rsidR="00A84C6D" w:rsidRPr="00E76BA6" w:rsidRDefault="00A84C6D" w:rsidP="0078038B">
            <w:pPr>
              <w:keepNext/>
              <w:spacing w:before="60" w:after="60"/>
              <w:jc w:val="center"/>
              <w:rPr>
                <w:b/>
                <w:sz w:val="18"/>
              </w:rPr>
            </w:pPr>
            <w:r w:rsidRPr="00E76BA6">
              <w:rPr>
                <w:b/>
                <w:sz w:val="18"/>
              </w:rPr>
              <w:t>39 GHz</w:t>
            </w:r>
          </w:p>
        </w:tc>
        <w:tc>
          <w:tcPr>
            <w:tcW w:w="0" w:type="auto"/>
            <w:shd w:val="clear" w:color="auto" w:fill="DEEAF6"/>
          </w:tcPr>
          <w:p w14:paraId="6B9CFD9B" w14:textId="77777777" w:rsidR="00A84C6D" w:rsidRPr="00E76BA6" w:rsidRDefault="00A84C6D" w:rsidP="0078038B">
            <w:pPr>
              <w:keepNext/>
              <w:spacing w:before="60" w:after="60"/>
              <w:jc w:val="center"/>
              <w:rPr>
                <w:b/>
                <w:sz w:val="18"/>
              </w:rPr>
            </w:pPr>
            <w:r w:rsidRPr="00E76BA6">
              <w:rPr>
                <w:b/>
                <w:sz w:val="18"/>
              </w:rPr>
              <w:t>29 GHz</w:t>
            </w:r>
          </w:p>
        </w:tc>
        <w:tc>
          <w:tcPr>
            <w:tcW w:w="0" w:type="auto"/>
            <w:shd w:val="clear" w:color="auto" w:fill="DEEAF6"/>
          </w:tcPr>
          <w:p w14:paraId="00BA05EB" w14:textId="77777777" w:rsidR="00A84C6D" w:rsidRPr="00E76BA6" w:rsidRDefault="00A84C6D" w:rsidP="0078038B">
            <w:pPr>
              <w:keepNext/>
              <w:spacing w:before="60" w:after="60"/>
              <w:jc w:val="center"/>
              <w:rPr>
                <w:b/>
                <w:sz w:val="18"/>
              </w:rPr>
            </w:pPr>
            <w:r w:rsidRPr="00E76BA6">
              <w:rPr>
                <w:b/>
                <w:sz w:val="18"/>
              </w:rPr>
              <w:t>39 GHz</w:t>
            </w:r>
          </w:p>
        </w:tc>
      </w:tr>
      <w:tr w:rsidR="00A84C6D" w:rsidRPr="001C1CEA" w14:paraId="423C425A" w14:textId="77777777" w:rsidTr="0078038B">
        <w:trPr>
          <w:jc w:val="center"/>
        </w:trPr>
        <w:tc>
          <w:tcPr>
            <w:tcW w:w="0" w:type="auto"/>
            <w:gridSpan w:val="2"/>
            <w:shd w:val="clear" w:color="auto" w:fill="DEEAF6"/>
            <w:hideMark/>
          </w:tcPr>
          <w:p w14:paraId="3B49C2EB" w14:textId="77777777" w:rsidR="00A84C6D" w:rsidRPr="00E76BA6" w:rsidRDefault="00A84C6D" w:rsidP="0078038B">
            <w:pPr>
              <w:keepNext/>
              <w:spacing w:before="60" w:after="60"/>
              <w:rPr>
                <w:b/>
                <w:color w:val="000000"/>
                <w:sz w:val="18"/>
              </w:rPr>
            </w:pPr>
            <w:r w:rsidRPr="00E76BA6">
              <w:rPr>
                <w:b/>
                <w:sz w:val="18"/>
                <w:lang w:eastAsia="ja-JP" w:bidi="hi-IN"/>
              </w:rPr>
              <w:t>TR 38.803 Example 1 model (section 6.1.10)</w:t>
            </w:r>
          </w:p>
        </w:tc>
        <w:tc>
          <w:tcPr>
            <w:tcW w:w="0" w:type="auto"/>
            <w:shd w:val="clear" w:color="auto" w:fill="auto"/>
            <w:hideMark/>
          </w:tcPr>
          <w:p w14:paraId="17C7909C" w14:textId="77777777" w:rsidR="00A84C6D" w:rsidRPr="00536FCC" w:rsidRDefault="00A84C6D" w:rsidP="0078038B">
            <w:pPr>
              <w:keepNext/>
              <w:spacing w:before="60" w:after="60"/>
              <w:jc w:val="center"/>
              <w:rPr>
                <w:sz w:val="18"/>
              </w:rPr>
            </w:pPr>
            <w:r w:rsidRPr="00536FCC">
              <w:rPr>
                <w:color w:val="000000"/>
                <w:sz w:val="18"/>
              </w:rPr>
              <w:t>3.6</w:t>
            </w:r>
          </w:p>
        </w:tc>
        <w:tc>
          <w:tcPr>
            <w:tcW w:w="0" w:type="auto"/>
          </w:tcPr>
          <w:p w14:paraId="5E035EFA" w14:textId="77777777" w:rsidR="00A84C6D" w:rsidRPr="00536FCC" w:rsidRDefault="00A84C6D" w:rsidP="0078038B">
            <w:pPr>
              <w:keepNext/>
              <w:spacing w:before="60" w:after="60"/>
              <w:jc w:val="center"/>
              <w:rPr>
                <w:color w:val="000000"/>
                <w:sz w:val="18"/>
              </w:rPr>
            </w:pPr>
            <w:r w:rsidRPr="00536FCC">
              <w:rPr>
                <w:sz w:val="18"/>
              </w:rPr>
              <w:t>4.7</w:t>
            </w:r>
          </w:p>
        </w:tc>
        <w:tc>
          <w:tcPr>
            <w:tcW w:w="0" w:type="auto"/>
            <w:shd w:val="clear" w:color="auto" w:fill="auto"/>
          </w:tcPr>
          <w:p w14:paraId="425F8066" w14:textId="77777777" w:rsidR="00A84C6D" w:rsidRPr="002C1654" w:rsidRDefault="00A84C6D" w:rsidP="0078038B">
            <w:pPr>
              <w:keepNext/>
              <w:spacing w:before="60" w:after="60"/>
              <w:jc w:val="center"/>
              <w:rPr>
                <w:color w:val="000000"/>
                <w:sz w:val="18"/>
              </w:rPr>
            </w:pPr>
            <w:r w:rsidRPr="002C1654">
              <w:rPr>
                <w:color w:val="000000"/>
                <w:sz w:val="18"/>
              </w:rPr>
              <w:t>-28.9</w:t>
            </w:r>
          </w:p>
        </w:tc>
        <w:tc>
          <w:tcPr>
            <w:tcW w:w="0" w:type="auto"/>
            <w:shd w:val="clear" w:color="auto" w:fill="auto"/>
          </w:tcPr>
          <w:p w14:paraId="64CDB241" w14:textId="77777777" w:rsidR="00A84C6D" w:rsidRPr="002C1654" w:rsidRDefault="00A84C6D" w:rsidP="0078038B">
            <w:pPr>
              <w:keepNext/>
              <w:spacing w:before="60" w:after="60"/>
              <w:jc w:val="center"/>
              <w:rPr>
                <w:color w:val="000000"/>
                <w:sz w:val="18"/>
              </w:rPr>
            </w:pPr>
            <w:r w:rsidRPr="002C1654">
              <w:rPr>
                <w:color w:val="000000"/>
                <w:sz w:val="18"/>
              </w:rPr>
              <w:t>-26.5</w:t>
            </w:r>
          </w:p>
        </w:tc>
      </w:tr>
      <w:tr w:rsidR="00A84C6D" w:rsidRPr="001C1CEA" w14:paraId="33D07300" w14:textId="77777777" w:rsidTr="0078038B">
        <w:trPr>
          <w:jc w:val="center"/>
        </w:trPr>
        <w:tc>
          <w:tcPr>
            <w:tcW w:w="2488" w:type="dxa"/>
            <w:vMerge w:val="restart"/>
            <w:shd w:val="clear" w:color="auto" w:fill="DEEAF6"/>
            <w:hideMark/>
          </w:tcPr>
          <w:p w14:paraId="1CCA4F43" w14:textId="77777777" w:rsidR="00A84C6D" w:rsidRPr="00E76BA6" w:rsidRDefault="00A84C6D" w:rsidP="0078038B">
            <w:pPr>
              <w:keepNext/>
              <w:spacing w:before="60" w:after="60"/>
              <w:rPr>
                <w:b/>
                <w:sz w:val="18"/>
              </w:rPr>
            </w:pPr>
            <w:r w:rsidRPr="00E76BA6">
              <w:rPr>
                <w:b/>
                <w:sz w:val="18"/>
                <w:lang w:eastAsia="ja-JP" w:bidi="hi-IN"/>
              </w:rPr>
              <w:t xml:space="preserve">TR 38.803 Example 2 model (section 6.1.11) </w:t>
            </w:r>
          </w:p>
        </w:tc>
        <w:tc>
          <w:tcPr>
            <w:tcW w:w="1774" w:type="dxa"/>
            <w:shd w:val="clear" w:color="auto" w:fill="DEEAF6"/>
          </w:tcPr>
          <w:p w14:paraId="184F8BA5" w14:textId="77777777" w:rsidR="00A84C6D" w:rsidRPr="00E76BA6" w:rsidRDefault="00A84C6D" w:rsidP="0078038B">
            <w:pPr>
              <w:keepNext/>
              <w:spacing w:before="60" w:after="60"/>
              <w:rPr>
                <w:b/>
                <w:color w:val="000000"/>
                <w:sz w:val="18"/>
              </w:rPr>
            </w:pPr>
            <w:r w:rsidRPr="00E76BA6">
              <w:rPr>
                <w:b/>
                <w:sz w:val="18"/>
                <w:lang w:eastAsia="ja-JP" w:bidi="hi-IN"/>
              </w:rPr>
              <w:t>BS side</w:t>
            </w:r>
          </w:p>
        </w:tc>
        <w:tc>
          <w:tcPr>
            <w:tcW w:w="0" w:type="auto"/>
          </w:tcPr>
          <w:p w14:paraId="3EACE54D" w14:textId="77777777" w:rsidR="00A84C6D" w:rsidRPr="00536FCC" w:rsidRDefault="00A84C6D" w:rsidP="0078038B">
            <w:pPr>
              <w:keepNext/>
              <w:spacing w:before="60" w:after="60"/>
              <w:jc w:val="center"/>
              <w:rPr>
                <w:sz w:val="18"/>
              </w:rPr>
            </w:pPr>
            <w:r w:rsidRPr="00536FCC">
              <w:rPr>
                <w:color w:val="000000"/>
                <w:sz w:val="18"/>
              </w:rPr>
              <w:t>2.1</w:t>
            </w:r>
          </w:p>
        </w:tc>
        <w:tc>
          <w:tcPr>
            <w:tcW w:w="0" w:type="auto"/>
          </w:tcPr>
          <w:p w14:paraId="09E582D5" w14:textId="77777777" w:rsidR="00A84C6D" w:rsidRPr="00536FCC" w:rsidRDefault="00A84C6D" w:rsidP="0078038B">
            <w:pPr>
              <w:keepNext/>
              <w:spacing w:before="60" w:after="60"/>
              <w:jc w:val="center"/>
              <w:rPr>
                <w:sz w:val="18"/>
              </w:rPr>
            </w:pPr>
            <w:r w:rsidRPr="00536FCC">
              <w:rPr>
                <w:sz w:val="18"/>
              </w:rPr>
              <w:t>2.8</w:t>
            </w:r>
          </w:p>
        </w:tc>
        <w:tc>
          <w:tcPr>
            <w:tcW w:w="0" w:type="auto"/>
            <w:shd w:val="clear" w:color="auto" w:fill="auto"/>
          </w:tcPr>
          <w:p w14:paraId="44D8E046" w14:textId="77777777" w:rsidR="00A84C6D" w:rsidRPr="002C1654" w:rsidRDefault="00A84C6D" w:rsidP="0078038B">
            <w:pPr>
              <w:keepNext/>
              <w:spacing w:before="60" w:after="60"/>
              <w:jc w:val="center"/>
              <w:rPr>
                <w:sz w:val="18"/>
              </w:rPr>
            </w:pPr>
            <w:r w:rsidRPr="002C1654">
              <w:rPr>
                <w:color w:val="000000"/>
                <w:sz w:val="18"/>
              </w:rPr>
              <w:t>-33.5</w:t>
            </w:r>
          </w:p>
        </w:tc>
        <w:tc>
          <w:tcPr>
            <w:tcW w:w="0" w:type="auto"/>
            <w:shd w:val="clear" w:color="auto" w:fill="auto"/>
          </w:tcPr>
          <w:p w14:paraId="4F20AE6D" w14:textId="77777777" w:rsidR="00A84C6D" w:rsidRPr="002C1654" w:rsidRDefault="00A84C6D" w:rsidP="0078038B">
            <w:pPr>
              <w:keepNext/>
              <w:spacing w:before="60" w:after="60"/>
              <w:jc w:val="center"/>
              <w:rPr>
                <w:sz w:val="18"/>
              </w:rPr>
            </w:pPr>
            <w:r w:rsidRPr="002C1654">
              <w:rPr>
                <w:color w:val="000000"/>
                <w:sz w:val="18"/>
              </w:rPr>
              <w:t>-31.1</w:t>
            </w:r>
          </w:p>
        </w:tc>
      </w:tr>
      <w:tr w:rsidR="00A84C6D" w:rsidRPr="001C1CEA" w14:paraId="236B52D4" w14:textId="77777777" w:rsidTr="0078038B">
        <w:trPr>
          <w:jc w:val="center"/>
        </w:trPr>
        <w:tc>
          <w:tcPr>
            <w:tcW w:w="2488" w:type="dxa"/>
            <w:vMerge/>
            <w:shd w:val="clear" w:color="auto" w:fill="DEEAF6"/>
            <w:hideMark/>
          </w:tcPr>
          <w:p w14:paraId="5ED893F3" w14:textId="77777777" w:rsidR="00A84C6D" w:rsidRPr="00E76BA6" w:rsidRDefault="00A84C6D" w:rsidP="0078038B">
            <w:pPr>
              <w:spacing w:before="60" w:after="60"/>
              <w:rPr>
                <w:b/>
                <w:sz w:val="18"/>
              </w:rPr>
            </w:pPr>
          </w:p>
        </w:tc>
        <w:tc>
          <w:tcPr>
            <w:tcW w:w="1774" w:type="dxa"/>
            <w:shd w:val="clear" w:color="auto" w:fill="DEEAF6"/>
          </w:tcPr>
          <w:p w14:paraId="35B0C006" w14:textId="77777777" w:rsidR="00A84C6D" w:rsidRPr="00E76BA6" w:rsidRDefault="00A84C6D" w:rsidP="0078038B">
            <w:pPr>
              <w:spacing w:before="60" w:after="60"/>
              <w:rPr>
                <w:b/>
                <w:color w:val="000000"/>
                <w:sz w:val="18"/>
              </w:rPr>
            </w:pPr>
            <w:r w:rsidRPr="00E76BA6">
              <w:rPr>
                <w:b/>
                <w:sz w:val="18"/>
                <w:lang w:eastAsia="ja-JP" w:bidi="hi-IN"/>
              </w:rPr>
              <w:t>UE side</w:t>
            </w:r>
          </w:p>
        </w:tc>
        <w:tc>
          <w:tcPr>
            <w:tcW w:w="0" w:type="auto"/>
          </w:tcPr>
          <w:p w14:paraId="58C36B7D" w14:textId="77777777" w:rsidR="00A84C6D" w:rsidRPr="00536FCC" w:rsidRDefault="00A84C6D" w:rsidP="0078038B">
            <w:pPr>
              <w:spacing w:before="60" w:after="60"/>
              <w:jc w:val="center"/>
              <w:rPr>
                <w:sz w:val="18"/>
              </w:rPr>
            </w:pPr>
            <w:r w:rsidRPr="00536FCC">
              <w:rPr>
                <w:color w:val="000000"/>
                <w:sz w:val="18"/>
              </w:rPr>
              <w:t>5</w:t>
            </w:r>
            <w:r w:rsidRPr="00536FCC">
              <w:rPr>
                <w:sz w:val="18"/>
              </w:rPr>
              <w:t>.</w:t>
            </w:r>
            <w:r w:rsidRPr="00536FCC">
              <w:rPr>
                <w:color w:val="000000"/>
                <w:sz w:val="18"/>
              </w:rPr>
              <w:t>5</w:t>
            </w:r>
          </w:p>
        </w:tc>
        <w:tc>
          <w:tcPr>
            <w:tcW w:w="0" w:type="auto"/>
          </w:tcPr>
          <w:p w14:paraId="5BFF74EC" w14:textId="77777777" w:rsidR="00A84C6D" w:rsidRPr="00536FCC" w:rsidRDefault="00A84C6D" w:rsidP="0078038B">
            <w:pPr>
              <w:spacing w:before="60" w:after="60"/>
              <w:jc w:val="center"/>
              <w:rPr>
                <w:color w:val="000000"/>
                <w:sz w:val="18"/>
              </w:rPr>
            </w:pPr>
            <w:r w:rsidRPr="00536FCC">
              <w:rPr>
                <w:sz w:val="18"/>
              </w:rPr>
              <w:t>7.3</w:t>
            </w:r>
          </w:p>
        </w:tc>
        <w:tc>
          <w:tcPr>
            <w:tcW w:w="0" w:type="auto"/>
            <w:shd w:val="clear" w:color="auto" w:fill="auto"/>
          </w:tcPr>
          <w:p w14:paraId="72356BC1" w14:textId="77777777" w:rsidR="00A84C6D" w:rsidRPr="002C1654" w:rsidRDefault="00A84C6D" w:rsidP="0078038B">
            <w:pPr>
              <w:spacing w:before="60" w:after="60"/>
              <w:jc w:val="center"/>
              <w:rPr>
                <w:sz w:val="18"/>
              </w:rPr>
            </w:pPr>
            <w:r w:rsidRPr="002C1654">
              <w:rPr>
                <w:color w:val="000000"/>
                <w:sz w:val="18"/>
              </w:rPr>
              <w:t>-25.2</w:t>
            </w:r>
          </w:p>
        </w:tc>
        <w:tc>
          <w:tcPr>
            <w:tcW w:w="0" w:type="auto"/>
            <w:shd w:val="clear" w:color="auto" w:fill="auto"/>
          </w:tcPr>
          <w:p w14:paraId="0673CC25" w14:textId="77777777" w:rsidR="00A84C6D" w:rsidRPr="002C1654" w:rsidRDefault="00A84C6D" w:rsidP="0078038B">
            <w:pPr>
              <w:spacing w:before="60" w:after="60"/>
              <w:jc w:val="center"/>
              <w:rPr>
                <w:color w:val="000000"/>
                <w:sz w:val="18"/>
              </w:rPr>
            </w:pPr>
            <w:r w:rsidRPr="002C1654">
              <w:rPr>
                <w:color w:val="000000"/>
                <w:sz w:val="18"/>
              </w:rPr>
              <w:t>-22.7</w:t>
            </w:r>
          </w:p>
        </w:tc>
      </w:tr>
    </w:tbl>
    <w:p w14:paraId="67554902" w14:textId="77777777" w:rsidR="00A84C6D" w:rsidRPr="00993F49" w:rsidRDefault="00A84C6D" w:rsidP="00A84C6D">
      <w:pPr>
        <w:jc w:val="center"/>
        <w:rPr>
          <w:b/>
          <w:bCs/>
          <w:lang w:val="sv-SE"/>
        </w:rPr>
      </w:pPr>
      <w:r w:rsidRPr="00993F49">
        <w:rPr>
          <w:b/>
          <w:bCs/>
          <w:lang w:val="sv-SE"/>
        </w:rPr>
        <w:t>Table 1. Residual EVM for different phase noise models</w:t>
      </w:r>
    </w:p>
    <w:p w14:paraId="58C75139" w14:textId="2A4C0B89" w:rsidR="00A84C6D" w:rsidRDefault="00A84C6D" w:rsidP="00A84C6D">
      <w:pPr>
        <w:jc w:val="both"/>
        <w:rPr>
          <w:color w:val="FF0000"/>
          <w:highlight w:val="yellow"/>
          <w:lang w:val="sv-SE" w:eastAsia="ja-JP" w:bidi="hi-IN"/>
        </w:rPr>
      </w:pPr>
    </w:p>
    <w:p w14:paraId="2354DF6E" w14:textId="4ECA4406" w:rsidR="00993F49" w:rsidRDefault="00993F49" w:rsidP="00A84C6D">
      <w:pPr>
        <w:jc w:val="both"/>
        <w:rPr>
          <w:lang w:val="sv-SE" w:eastAsia="ja-JP" w:bidi="hi-IN"/>
        </w:rPr>
      </w:pPr>
      <w:r>
        <w:rPr>
          <w:lang w:val="sv-SE" w:eastAsia="ja-JP" w:bidi="hi-IN"/>
        </w:rPr>
        <w:t xml:space="preserve">From the Table 1, PN models, i.e., Example 1 and Example 2 – UE, in TR 38.803 already </w:t>
      </w:r>
      <w:r w:rsidR="009F3554">
        <w:rPr>
          <w:lang w:val="sv-SE" w:eastAsia="ja-JP" w:bidi="hi-IN"/>
        </w:rPr>
        <w:t>cannot</w:t>
      </w:r>
      <w:r>
        <w:rPr>
          <w:lang w:val="sv-SE" w:eastAsia="ja-JP" w:bidi="hi-IN"/>
        </w:rPr>
        <w:t xml:space="preserve"> meet </w:t>
      </w:r>
      <w:r w:rsidR="003A0138">
        <w:rPr>
          <w:lang w:val="sv-SE" w:eastAsia="ja-JP" w:bidi="hi-IN"/>
        </w:rPr>
        <w:t xml:space="preserve">FR2 256QAM </w:t>
      </w:r>
      <w:r>
        <w:rPr>
          <w:lang w:val="sv-SE" w:eastAsia="ja-JP" w:bidi="hi-IN"/>
        </w:rPr>
        <w:t>EVM requirement</w:t>
      </w:r>
      <w:r w:rsidR="003A0138">
        <w:rPr>
          <w:lang w:val="sv-SE" w:eastAsia="ja-JP" w:bidi="hi-IN"/>
        </w:rPr>
        <w:t xml:space="preserve">, i.e., </w:t>
      </w:r>
      <w:r>
        <w:rPr>
          <w:lang w:val="sv-SE" w:eastAsia="ja-JP" w:bidi="hi-IN"/>
        </w:rPr>
        <w:t>3.5 %</w:t>
      </w:r>
      <w:r w:rsidR="003A0138">
        <w:rPr>
          <w:lang w:val="sv-SE" w:eastAsia="ja-JP" w:bidi="hi-IN"/>
        </w:rPr>
        <w:t>,</w:t>
      </w:r>
      <w:r>
        <w:rPr>
          <w:lang w:val="sv-SE" w:eastAsia="ja-JP" w:bidi="hi-IN"/>
        </w:rPr>
        <w:t xml:space="preserve"> w</w:t>
      </w:r>
      <w:r w:rsidRPr="00993F49">
        <w:rPr>
          <w:lang w:val="sv-SE" w:eastAsia="ja-JP" w:bidi="hi-IN"/>
        </w:rPr>
        <w:t>ith</w:t>
      </w:r>
      <w:r>
        <w:rPr>
          <w:lang w:val="sv-SE" w:eastAsia="ja-JP" w:bidi="hi-IN"/>
        </w:rPr>
        <w:t xml:space="preserve">out </w:t>
      </w:r>
      <w:r w:rsidR="003A0138">
        <w:rPr>
          <w:lang w:val="sv-SE" w:eastAsia="ja-JP" w:bidi="hi-IN"/>
        </w:rPr>
        <w:t>taking into account</w:t>
      </w:r>
      <w:r>
        <w:rPr>
          <w:lang w:val="sv-SE" w:eastAsia="ja-JP" w:bidi="hi-IN"/>
        </w:rPr>
        <w:t xml:space="preserve"> other RF impairments.</w:t>
      </w:r>
      <w:r w:rsidR="009F3554">
        <w:rPr>
          <w:lang w:val="sv-SE" w:eastAsia="ja-JP" w:bidi="hi-IN"/>
        </w:rPr>
        <w:t xml:space="preserve"> </w:t>
      </w:r>
    </w:p>
    <w:p w14:paraId="40A06808" w14:textId="77777777" w:rsidR="00AA337A" w:rsidRDefault="00AA337A" w:rsidP="00A84C6D">
      <w:pPr>
        <w:jc w:val="both"/>
        <w:rPr>
          <w:highlight w:val="yellow"/>
          <w:lang w:val="sv-SE" w:eastAsia="ja-JP" w:bidi="hi-IN"/>
        </w:rPr>
      </w:pPr>
    </w:p>
    <w:p w14:paraId="33954BEA" w14:textId="530C7A98" w:rsidR="003A0138" w:rsidRDefault="003A0138" w:rsidP="00A84C6D">
      <w:pPr>
        <w:jc w:val="both"/>
        <w:rPr>
          <w:i/>
          <w:iCs/>
          <w:lang w:val="sv-SE" w:eastAsia="ja-JP" w:bidi="hi-IN"/>
        </w:rPr>
      </w:pPr>
      <w:r w:rsidRPr="003737C2">
        <w:rPr>
          <w:b/>
          <w:bCs/>
          <w:i/>
          <w:iCs/>
          <w:lang w:val="sv-SE" w:eastAsia="ja-JP" w:bidi="hi-IN"/>
        </w:rPr>
        <w:t>Observation #2</w:t>
      </w:r>
      <w:r w:rsidRPr="003A0138">
        <w:rPr>
          <w:i/>
          <w:iCs/>
          <w:lang w:val="sv-SE" w:eastAsia="ja-JP" w:bidi="hi-IN"/>
        </w:rPr>
        <w:t xml:space="preserve">: </w:t>
      </w:r>
      <w:r>
        <w:rPr>
          <w:i/>
          <w:iCs/>
          <w:lang w:val="sv-SE" w:eastAsia="ja-JP" w:bidi="hi-IN"/>
        </w:rPr>
        <w:t xml:space="preserve">Phase noise models in TR 38.803, i.e., Ex-1 and Ex-2 for UE, already </w:t>
      </w:r>
      <w:r w:rsidR="009F3554">
        <w:rPr>
          <w:i/>
          <w:iCs/>
          <w:lang w:val="sv-SE" w:eastAsia="ja-JP" w:bidi="hi-IN"/>
        </w:rPr>
        <w:t>cannot</w:t>
      </w:r>
      <w:r>
        <w:rPr>
          <w:i/>
          <w:iCs/>
          <w:lang w:val="sv-SE" w:eastAsia="ja-JP" w:bidi="hi-IN"/>
        </w:rPr>
        <w:t xml:space="preserve"> meet </w:t>
      </w:r>
      <w:r w:rsidR="009F3554">
        <w:rPr>
          <w:i/>
          <w:iCs/>
          <w:lang w:val="sv-SE" w:eastAsia="ja-JP" w:bidi="hi-IN"/>
        </w:rPr>
        <w:t xml:space="preserve">FR2 </w:t>
      </w:r>
      <w:r>
        <w:rPr>
          <w:i/>
          <w:iCs/>
          <w:lang w:val="sv-SE" w:eastAsia="ja-JP" w:bidi="hi-IN"/>
        </w:rPr>
        <w:t xml:space="preserve">256QAM </w:t>
      </w:r>
      <w:r w:rsidR="009F3554">
        <w:rPr>
          <w:i/>
          <w:iCs/>
          <w:lang w:val="sv-SE" w:eastAsia="ja-JP" w:bidi="hi-IN"/>
        </w:rPr>
        <w:t xml:space="preserve">EVM requirement </w:t>
      </w:r>
      <w:r>
        <w:rPr>
          <w:i/>
          <w:iCs/>
          <w:lang w:val="sv-SE" w:eastAsia="ja-JP" w:bidi="hi-IN"/>
        </w:rPr>
        <w:t xml:space="preserve">without </w:t>
      </w:r>
      <w:r w:rsidR="009F3554">
        <w:rPr>
          <w:i/>
          <w:iCs/>
          <w:lang w:val="sv-SE" w:eastAsia="ja-JP" w:bidi="hi-IN"/>
        </w:rPr>
        <w:t>taking into account</w:t>
      </w:r>
      <w:r>
        <w:rPr>
          <w:i/>
          <w:iCs/>
          <w:lang w:val="sv-SE" w:eastAsia="ja-JP" w:bidi="hi-IN"/>
        </w:rPr>
        <w:t xml:space="preserve"> other RF impairments.</w:t>
      </w:r>
      <w:r w:rsidR="00D232D6">
        <w:rPr>
          <w:i/>
          <w:iCs/>
          <w:lang w:val="sv-SE" w:eastAsia="ja-JP" w:bidi="hi-IN"/>
        </w:rPr>
        <w:t xml:space="preserve"> Ex-2 for BS showed marginal performance.</w:t>
      </w:r>
    </w:p>
    <w:p w14:paraId="4630274B" w14:textId="40604741" w:rsidR="00AA337A" w:rsidRDefault="00AA337A" w:rsidP="00A84C6D">
      <w:pPr>
        <w:jc w:val="both"/>
        <w:rPr>
          <w:i/>
          <w:iCs/>
          <w:lang w:val="sv-SE" w:eastAsia="ja-JP" w:bidi="hi-IN"/>
        </w:rPr>
      </w:pPr>
    </w:p>
    <w:p w14:paraId="489A6EBE" w14:textId="166E1E33" w:rsidR="00AA337A" w:rsidRDefault="00AA337A" w:rsidP="00A84C6D">
      <w:pPr>
        <w:jc w:val="both"/>
        <w:rPr>
          <w:lang w:val="sv-SE" w:eastAsia="ja-JP" w:bidi="hi-IN"/>
        </w:rPr>
      </w:pPr>
      <w:r>
        <w:rPr>
          <w:lang w:val="sv-SE" w:eastAsia="ja-JP" w:bidi="hi-IN"/>
        </w:rPr>
        <w:t xml:space="preserve">In general, PN models in TR 38.803 is too pessimistic compared to the current RF requirement and this will also apply to 52.6 – 71 GHz frequency range. Note that these PN models can still applicable to 52.6 – 71 GHz range with carrier frequency scaling, i.e., PN could increase 6 dB every time when carrier frequency doubles. If </w:t>
      </w:r>
      <w:r w:rsidR="00620F19">
        <w:rPr>
          <w:lang w:val="sv-SE" w:eastAsia="ja-JP" w:bidi="hi-IN"/>
        </w:rPr>
        <w:t>RAN1</w:t>
      </w:r>
      <w:r w:rsidR="007A41E8">
        <w:rPr>
          <w:lang w:val="sv-SE" w:eastAsia="ja-JP" w:bidi="hi-IN"/>
        </w:rPr>
        <w:t xml:space="preserve"> design </w:t>
      </w:r>
      <w:r w:rsidR="00620F19">
        <w:rPr>
          <w:lang w:val="sv-SE" w:eastAsia="ja-JP" w:bidi="hi-IN"/>
        </w:rPr>
        <w:t xml:space="preserve">is </w:t>
      </w:r>
      <w:r w:rsidR="007A41E8">
        <w:rPr>
          <w:lang w:val="sv-SE" w:eastAsia="ja-JP" w:bidi="hi-IN"/>
        </w:rPr>
        <w:t>based on the PN models</w:t>
      </w:r>
      <w:r w:rsidR="00620F19">
        <w:rPr>
          <w:lang w:val="sv-SE" w:eastAsia="ja-JP" w:bidi="hi-IN"/>
        </w:rPr>
        <w:t xml:space="preserve"> for 52.6 – 71 GHz</w:t>
      </w:r>
      <w:r w:rsidR="007A41E8">
        <w:rPr>
          <w:lang w:val="sv-SE" w:eastAsia="ja-JP" w:bidi="hi-IN"/>
        </w:rPr>
        <w:t xml:space="preserve">, then the system will </w:t>
      </w:r>
      <w:r w:rsidR="00620F19">
        <w:rPr>
          <w:lang w:val="sv-SE" w:eastAsia="ja-JP" w:bidi="hi-IN"/>
        </w:rPr>
        <w:t>be conservative or overdesigned in other word. Unfortunately, RAN4 does not have common PN model for requirements. Since it is an implementation specific, it would be hard for RAN4 to agree with a common model.</w:t>
      </w:r>
    </w:p>
    <w:p w14:paraId="19893B02" w14:textId="77777777" w:rsidR="00620F19" w:rsidRDefault="00620F19" w:rsidP="00A84C6D">
      <w:pPr>
        <w:jc w:val="both"/>
        <w:rPr>
          <w:i/>
          <w:iCs/>
          <w:lang w:val="sv-SE" w:eastAsia="ja-JP" w:bidi="hi-IN"/>
        </w:rPr>
      </w:pPr>
    </w:p>
    <w:p w14:paraId="5D429720" w14:textId="01764E23" w:rsidR="003A0138" w:rsidRPr="003A0138" w:rsidRDefault="00620F19" w:rsidP="00A84C6D">
      <w:pPr>
        <w:jc w:val="both"/>
        <w:rPr>
          <w:i/>
          <w:iCs/>
          <w:lang w:val="sv-SE" w:eastAsia="ja-JP" w:bidi="hi-IN"/>
        </w:rPr>
      </w:pPr>
      <w:r w:rsidRPr="003737C2">
        <w:rPr>
          <w:b/>
          <w:bCs/>
          <w:i/>
          <w:iCs/>
          <w:lang w:val="sv-SE" w:eastAsia="ja-JP" w:bidi="hi-IN"/>
        </w:rPr>
        <w:t>Observation #3</w:t>
      </w:r>
      <w:r>
        <w:rPr>
          <w:i/>
          <w:iCs/>
          <w:lang w:val="sv-SE" w:eastAsia="ja-JP" w:bidi="hi-IN"/>
        </w:rPr>
        <w:t xml:space="preserve">: </w:t>
      </w:r>
      <w:r w:rsidR="003A0138" w:rsidRPr="003A0138">
        <w:rPr>
          <w:i/>
          <w:iCs/>
          <w:lang w:val="sv-SE" w:eastAsia="ja-JP" w:bidi="hi-IN"/>
        </w:rPr>
        <w:t xml:space="preserve">Phase noise models in TR 38.803 are pessimistic for UE performance evaulation. </w:t>
      </w:r>
    </w:p>
    <w:p w14:paraId="08BAA9D7" w14:textId="31109F2E" w:rsidR="00A84C6D" w:rsidRPr="00620F19" w:rsidRDefault="00620F19" w:rsidP="00A84C6D">
      <w:pPr>
        <w:rPr>
          <w:i/>
          <w:iCs/>
        </w:rPr>
      </w:pPr>
      <w:r w:rsidRPr="003737C2">
        <w:rPr>
          <w:b/>
          <w:bCs/>
          <w:i/>
          <w:iCs/>
        </w:rPr>
        <w:t>Observation #4</w:t>
      </w:r>
      <w:r w:rsidRPr="00620F19">
        <w:rPr>
          <w:i/>
          <w:iCs/>
        </w:rPr>
        <w:t>: If RAN1 design is based on the PN models in TR 38.803 for 52.6 – 71 GHz, the system will be conservative or overdesigned in other word.</w:t>
      </w:r>
    </w:p>
    <w:p w14:paraId="65B77DE0" w14:textId="4C1B356A" w:rsidR="00620F19" w:rsidRPr="00620F19" w:rsidRDefault="00620F19" w:rsidP="00A84C6D">
      <w:pPr>
        <w:rPr>
          <w:i/>
          <w:iCs/>
        </w:rPr>
      </w:pPr>
      <w:r w:rsidRPr="003737C2">
        <w:rPr>
          <w:b/>
          <w:bCs/>
          <w:i/>
          <w:iCs/>
        </w:rPr>
        <w:t>Observation #5</w:t>
      </w:r>
      <w:r w:rsidRPr="00620F19">
        <w:rPr>
          <w:i/>
          <w:iCs/>
        </w:rPr>
        <w:t xml:space="preserve">: It would be hard for RAN4 to agree </w:t>
      </w:r>
      <w:r w:rsidR="004C0262">
        <w:rPr>
          <w:i/>
          <w:iCs/>
        </w:rPr>
        <w:t>on</w:t>
      </w:r>
      <w:r w:rsidRPr="00620F19">
        <w:rPr>
          <w:i/>
          <w:iCs/>
        </w:rPr>
        <w:t xml:space="preserve"> a common PN model as PN is an implementation specific.</w:t>
      </w:r>
    </w:p>
    <w:p w14:paraId="1252056D" w14:textId="77777777" w:rsidR="00A84C6D" w:rsidRPr="00EE019C" w:rsidRDefault="00A84C6D" w:rsidP="00A84C6D">
      <w:pPr>
        <w:rPr>
          <w:lang w:val="sv-SE"/>
        </w:rPr>
      </w:pPr>
    </w:p>
    <w:p w14:paraId="4391ED22" w14:textId="5AE234BB" w:rsidR="00EE019C" w:rsidRDefault="00EE019C" w:rsidP="006A5844">
      <w:pPr>
        <w:rPr>
          <w:b/>
          <w:bCs/>
          <w:i/>
          <w:iCs/>
          <w:sz w:val="24"/>
          <w:szCs w:val="24"/>
        </w:rPr>
      </w:pPr>
      <w:r w:rsidRPr="00EE019C">
        <w:rPr>
          <w:b/>
          <w:bCs/>
          <w:i/>
          <w:iCs/>
          <w:sz w:val="24"/>
          <w:szCs w:val="24"/>
        </w:rPr>
        <w:t>Power Amplifier Model</w:t>
      </w:r>
    </w:p>
    <w:p w14:paraId="7886D1A1" w14:textId="3BBCA1F9" w:rsidR="004C0262" w:rsidRDefault="00620F19" w:rsidP="004C0262">
      <w:pPr>
        <w:jc w:val="both"/>
        <w:rPr>
          <w:lang w:val="sv-SE" w:eastAsia="ja-JP" w:bidi="hi-IN"/>
        </w:rPr>
      </w:pPr>
      <w:r w:rsidRPr="004C0262">
        <w:rPr>
          <w:lang w:val="sv-SE" w:eastAsia="ja-JP" w:bidi="hi-IN"/>
        </w:rPr>
        <w:t xml:space="preserve">While </w:t>
      </w:r>
      <w:r w:rsidR="004C0262">
        <w:rPr>
          <w:lang w:val="sv-SE" w:eastAsia="ja-JP" w:bidi="hi-IN"/>
        </w:rPr>
        <w:t>there were effort to define PA models for sub-6GHz range, i.e., Polynomial based model (R4-163314) for UE PA and Rapp based model (R1-167297) for BS PA, no official model was agreed in RAN4 for mmWave. Like PN, PA is also implementation specific and companies normally do not disclose their model for RAN4 discussions and only share results. From this perspective, it would be hard for RAN4 to agree on a common PA model, like PN model above.</w:t>
      </w:r>
    </w:p>
    <w:p w14:paraId="044B7CB0" w14:textId="360F3118" w:rsidR="00F37903" w:rsidRDefault="00F37903" w:rsidP="00F37903">
      <w:pPr>
        <w:rPr>
          <w:sz w:val="24"/>
          <w:szCs w:val="24"/>
        </w:rPr>
      </w:pPr>
    </w:p>
    <w:p w14:paraId="7FDB3DC2" w14:textId="4B7F866E" w:rsidR="004C0262" w:rsidRPr="004C0262" w:rsidRDefault="004C0262" w:rsidP="004C0262">
      <w:pPr>
        <w:jc w:val="both"/>
        <w:rPr>
          <w:i/>
          <w:iCs/>
          <w:lang w:val="sv-SE" w:eastAsia="ja-JP" w:bidi="hi-IN"/>
        </w:rPr>
      </w:pPr>
      <w:r w:rsidRPr="003737C2">
        <w:rPr>
          <w:b/>
          <w:bCs/>
          <w:i/>
          <w:iCs/>
          <w:lang w:val="sv-SE" w:eastAsia="ja-JP" w:bidi="hi-IN"/>
        </w:rPr>
        <w:t>Observation #</w:t>
      </w:r>
      <w:r w:rsidRPr="004C0262">
        <w:rPr>
          <w:i/>
          <w:iCs/>
          <w:lang w:val="sv-SE" w:eastAsia="ja-JP" w:bidi="hi-IN"/>
        </w:rPr>
        <w:t>6: There is no RAN4 PA model in mmWave.</w:t>
      </w:r>
    </w:p>
    <w:p w14:paraId="7654F483" w14:textId="57EB6A62" w:rsidR="004C0262" w:rsidRPr="004C0262" w:rsidRDefault="004C0262" w:rsidP="004C0262">
      <w:pPr>
        <w:jc w:val="both"/>
        <w:rPr>
          <w:i/>
          <w:iCs/>
          <w:lang w:val="sv-SE" w:eastAsia="ja-JP" w:bidi="hi-IN"/>
        </w:rPr>
      </w:pPr>
      <w:r w:rsidRPr="003737C2">
        <w:rPr>
          <w:b/>
          <w:bCs/>
          <w:i/>
          <w:iCs/>
          <w:lang w:val="sv-SE" w:eastAsia="ja-JP" w:bidi="hi-IN"/>
        </w:rPr>
        <w:t>Observation #7</w:t>
      </w:r>
      <w:r w:rsidRPr="004C0262">
        <w:rPr>
          <w:i/>
          <w:iCs/>
          <w:lang w:val="sv-SE" w:eastAsia="ja-JP" w:bidi="hi-IN"/>
        </w:rPr>
        <w:t>: It would be hard for RAN4 to agree on a common PA model as it is an implementation specific.</w:t>
      </w:r>
    </w:p>
    <w:p w14:paraId="7D5D175A" w14:textId="77777777" w:rsidR="004C0262" w:rsidRDefault="004C0262" w:rsidP="00F37903">
      <w:pPr>
        <w:rPr>
          <w:sz w:val="24"/>
          <w:szCs w:val="24"/>
        </w:rPr>
      </w:pPr>
    </w:p>
    <w:p w14:paraId="091E7CDA" w14:textId="5EFB2136" w:rsidR="00F37903" w:rsidRDefault="00F37903" w:rsidP="00F37903">
      <w:pPr>
        <w:rPr>
          <w:b/>
          <w:bCs/>
          <w:i/>
          <w:iCs/>
          <w:sz w:val="24"/>
          <w:szCs w:val="24"/>
        </w:rPr>
      </w:pPr>
      <w:r w:rsidRPr="00F37903">
        <w:rPr>
          <w:b/>
          <w:bCs/>
          <w:i/>
          <w:iCs/>
          <w:sz w:val="24"/>
          <w:szCs w:val="24"/>
        </w:rPr>
        <w:t>Draft LS reply to RAN1</w:t>
      </w:r>
    </w:p>
    <w:p w14:paraId="2C496595" w14:textId="79FCDAF2" w:rsidR="00F37903" w:rsidRPr="003D677C" w:rsidRDefault="00F37903" w:rsidP="003D677C">
      <w:pPr>
        <w:jc w:val="both"/>
        <w:rPr>
          <w:lang w:val="sv-SE" w:eastAsia="ja-JP" w:bidi="hi-IN"/>
        </w:rPr>
      </w:pPr>
      <w:r w:rsidRPr="003D677C">
        <w:rPr>
          <w:lang w:val="sv-SE" w:eastAsia="ja-JP" w:bidi="hi-IN"/>
        </w:rPr>
        <w:t>There was a RAN1 LS [1] on phase noise and other RF impairment modelling.</w:t>
      </w:r>
      <w:r w:rsidR="003D677C">
        <w:rPr>
          <w:lang w:val="sv-SE" w:eastAsia="ja-JP" w:bidi="hi-IN"/>
        </w:rPr>
        <w:t xml:space="preserve"> Based on the discussions above, we provided a</w:t>
      </w:r>
      <w:r w:rsidRPr="003D677C">
        <w:rPr>
          <w:lang w:val="sv-SE" w:eastAsia="ja-JP" w:bidi="hi-IN"/>
        </w:rPr>
        <w:t xml:space="preserve"> draft LS reply to RAN1 in Annex.</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lastRenderedPageBreak/>
        <w:t>Summary</w:t>
      </w:r>
    </w:p>
    <w:p w14:paraId="10014D58" w14:textId="77777777" w:rsidR="0040001F" w:rsidRPr="0040001F" w:rsidRDefault="003737C2" w:rsidP="0040001F">
      <w:pPr>
        <w:rPr>
          <w:lang w:val="sv-SE"/>
        </w:rPr>
      </w:pPr>
      <w:r>
        <w:t>In this paper, we mainly addressed phase noise and power amplifier models. The following observations were made.</w:t>
      </w:r>
      <w:r w:rsidR="0040001F">
        <w:t xml:space="preserve"> </w:t>
      </w:r>
      <w:r w:rsidR="0040001F">
        <w:rPr>
          <w:lang w:val="sv-SE"/>
        </w:rPr>
        <w:t>Also a</w:t>
      </w:r>
      <w:r w:rsidR="0040001F" w:rsidRPr="0040001F">
        <w:rPr>
          <w:lang w:val="sv-SE"/>
        </w:rPr>
        <w:t xml:space="preserve"> draft LS reply to RAN1 was provided in Annex.</w:t>
      </w:r>
    </w:p>
    <w:p w14:paraId="2709E68E" w14:textId="77777777" w:rsidR="003737C2" w:rsidRDefault="003737C2" w:rsidP="00D557AB"/>
    <w:p w14:paraId="05D7E9E9" w14:textId="77777777" w:rsidR="003737C2" w:rsidRPr="00FC6C23" w:rsidRDefault="003737C2" w:rsidP="003737C2">
      <w:pPr>
        <w:rPr>
          <w:i/>
          <w:iCs/>
          <w:lang w:val="sv-SE"/>
        </w:rPr>
      </w:pPr>
      <w:r w:rsidRPr="00A76F4C">
        <w:rPr>
          <w:b/>
          <w:bCs/>
          <w:i/>
          <w:iCs/>
          <w:lang w:val="sv-SE"/>
        </w:rPr>
        <w:t>Observation #</w:t>
      </w:r>
      <w:r>
        <w:rPr>
          <w:b/>
          <w:bCs/>
          <w:i/>
          <w:iCs/>
          <w:lang w:val="sv-SE"/>
        </w:rPr>
        <w:t>1</w:t>
      </w:r>
      <w:r w:rsidRPr="00A76F4C">
        <w:rPr>
          <w:i/>
          <w:iCs/>
          <w:lang w:val="sv-SE"/>
        </w:rPr>
        <w:t xml:space="preserve">: The phase noise models in TR 38.803 are not intended for </w:t>
      </w:r>
      <w:r w:rsidRPr="00DA04B8">
        <w:rPr>
          <w:i/>
          <w:iCs/>
          <w:lang w:val="sv-SE"/>
        </w:rPr>
        <w:t xml:space="preserve">performance </w:t>
      </w:r>
      <w:r w:rsidRPr="00A76F4C">
        <w:rPr>
          <w:i/>
          <w:iCs/>
          <w:lang w:val="sv-SE"/>
        </w:rPr>
        <w:t xml:space="preserve">requirements </w:t>
      </w:r>
      <w:r>
        <w:rPr>
          <w:i/>
          <w:iCs/>
          <w:lang w:val="sv-SE"/>
        </w:rPr>
        <w:t>for</w:t>
      </w:r>
      <w:r w:rsidRPr="00A76F4C">
        <w:rPr>
          <w:i/>
          <w:iCs/>
          <w:lang w:val="sv-SE"/>
        </w:rPr>
        <w:t xml:space="preserve"> RAN4</w:t>
      </w:r>
      <w:r>
        <w:rPr>
          <w:i/>
          <w:iCs/>
          <w:lang w:val="sv-SE"/>
        </w:rPr>
        <w:t xml:space="preserve"> specifications</w:t>
      </w:r>
      <w:r w:rsidRPr="00A76F4C">
        <w:rPr>
          <w:i/>
          <w:iCs/>
          <w:lang w:val="sv-SE"/>
        </w:rPr>
        <w:t>.</w:t>
      </w:r>
    </w:p>
    <w:p w14:paraId="5E93EE01" w14:textId="77777777" w:rsidR="003737C2" w:rsidRDefault="003737C2" w:rsidP="003737C2">
      <w:pPr>
        <w:jc w:val="both"/>
        <w:rPr>
          <w:i/>
          <w:iCs/>
          <w:lang w:val="sv-SE" w:eastAsia="ja-JP" w:bidi="hi-IN"/>
        </w:rPr>
      </w:pPr>
      <w:r w:rsidRPr="003737C2">
        <w:rPr>
          <w:b/>
          <w:bCs/>
          <w:i/>
          <w:iCs/>
          <w:lang w:val="sv-SE" w:eastAsia="ja-JP" w:bidi="hi-IN"/>
        </w:rPr>
        <w:t>Observation #2</w:t>
      </w:r>
      <w:r w:rsidRPr="003A0138">
        <w:rPr>
          <w:i/>
          <w:iCs/>
          <w:lang w:val="sv-SE" w:eastAsia="ja-JP" w:bidi="hi-IN"/>
        </w:rPr>
        <w:t xml:space="preserve">: </w:t>
      </w:r>
      <w:r>
        <w:rPr>
          <w:i/>
          <w:iCs/>
          <w:lang w:val="sv-SE" w:eastAsia="ja-JP" w:bidi="hi-IN"/>
        </w:rPr>
        <w:t>Phase noise models in TR 38.803, i.e., Ex-1 and Ex-2 for UE, already cannot meet FR2 256QAM EVM requirement without taking into account other RF impairments. Ex-2 for BS showed marginal performance.</w:t>
      </w:r>
    </w:p>
    <w:p w14:paraId="41F70BFB" w14:textId="77777777" w:rsidR="003737C2" w:rsidRPr="003A0138" w:rsidRDefault="003737C2" w:rsidP="003737C2">
      <w:pPr>
        <w:jc w:val="both"/>
        <w:rPr>
          <w:i/>
          <w:iCs/>
          <w:lang w:val="sv-SE" w:eastAsia="ja-JP" w:bidi="hi-IN"/>
        </w:rPr>
      </w:pPr>
      <w:r w:rsidRPr="003737C2">
        <w:rPr>
          <w:b/>
          <w:bCs/>
          <w:i/>
          <w:iCs/>
          <w:lang w:val="sv-SE" w:eastAsia="ja-JP" w:bidi="hi-IN"/>
        </w:rPr>
        <w:t>Observation #3</w:t>
      </w:r>
      <w:r>
        <w:rPr>
          <w:i/>
          <w:iCs/>
          <w:lang w:val="sv-SE" w:eastAsia="ja-JP" w:bidi="hi-IN"/>
        </w:rPr>
        <w:t xml:space="preserve">: </w:t>
      </w:r>
      <w:r w:rsidRPr="003A0138">
        <w:rPr>
          <w:i/>
          <w:iCs/>
          <w:lang w:val="sv-SE" w:eastAsia="ja-JP" w:bidi="hi-IN"/>
        </w:rPr>
        <w:t xml:space="preserve">Phase noise models in TR 38.803 are pessimistic for UE performance evaulation. </w:t>
      </w:r>
    </w:p>
    <w:p w14:paraId="3D937FD7" w14:textId="77777777" w:rsidR="003737C2" w:rsidRPr="00620F19" w:rsidRDefault="003737C2" w:rsidP="003737C2">
      <w:pPr>
        <w:rPr>
          <w:i/>
          <w:iCs/>
        </w:rPr>
      </w:pPr>
      <w:r w:rsidRPr="003737C2">
        <w:rPr>
          <w:b/>
          <w:bCs/>
          <w:i/>
          <w:iCs/>
        </w:rPr>
        <w:t>Observation #4</w:t>
      </w:r>
      <w:r w:rsidRPr="00620F19">
        <w:rPr>
          <w:i/>
          <w:iCs/>
        </w:rPr>
        <w:t>: If RAN1 design is based on the PN models in TR 38.803 for 52.6 – 71 GHz, the system will be conservative or overdesigned in other word.</w:t>
      </w:r>
    </w:p>
    <w:p w14:paraId="5E9C24E9" w14:textId="77777777" w:rsidR="003737C2" w:rsidRPr="00620F19" w:rsidRDefault="003737C2" w:rsidP="003737C2">
      <w:pPr>
        <w:rPr>
          <w:i/>
          <w:iCs/>
        </w:rPr>
      </w:pPr>
      <w:r w:rsidRPr="003737C2">
        <w:rPr>
          <w:b/>
          <w:bCs/>
          <w:i/>
          <w:iCs/>
        </w:rPr>
        <w:t>Observation #5</w:t>
      </w:r>
      <w:r w:rsidRPr="00620F19">
        <w:rPr>
          <w:i/>
          <w:iCs/>
        </w:rPr>
        <w:t xml:space="preserve">: It would be hard for RAN4 to agree </w:t>
      </w:r>
      <w:r>
        <w:rPr>
          <w:i/>
          <w:iCs/>
        </w:rPr>
        <w:t>on</w:t>
      </w:r>
      <w:r w:rsidRPr="00620F19">
        <w:rPr>
          <w:i/>
          <w:iCs/>
        </w:rPr>
        <w:t xml:space="preserve"> a common PN model as PN is an implementation specific.</w:t>
      </w:r>
    </w:p>
    <w:p w14:paraId="724248EF" w14:textId="77777777" w:rsidR="003737C2" w:rsidRPr="004C0262" w:rsidRDefault="003737C2" w:rsidP="003737C2">
      <w:pPr>
        <w:jc w:val="both"/>
        <w:rPr>
          <w:i/>
          <w:iCs/>
          <w:lang w:val="sv-SE" w:eastAsia="ja-JP" w:bidi="hi-IN"/>
        </w:rPr>
      </w:pPr>
      <w:r w:rsidRPr="003737C2">
        <w:rPr>
          <w:b/>
          <w:bCs/>
          <w:i/>
          <w:iCs/>
          <w:lang w:val="sv-SE" w:eastAsia="ja-JP" w:bidi="hi-IN"/>
        </w:rPr>
        <w:t>Observation #</w:t>
      </w:r>
      <w:r w:rsidRPr="004C0262">
        <w:rPr>
          <w:i/>
          <w:iCs/>
          <w:lang w:val="sv-SE" w:eastAsia="ja-JP" w:bidi="hi-IN"/>
        </w:rPr>
        <w:t>6: There is no RAN4 PA model in mmWave.</w:t>
      </w:r>
    </w:p>
    <w:p w14:paraId="73F4DD73" w14:textId="77777777" w:rsidR="003737C2" w:rsidRPr="004C0262" w:rsidRDefault="003737C2" w:rsidP="003737C2">
      <w:pPr>
        <w:jc w:val="both"/>
        <w:rPr>
          <w:i/>
          <w:iCs/>
          <w:lang w:val="sv-SE" w:eastAsia="ja-JP" w:bidi="hi-IN"/>
        </w:rPr>
      </w:pPr>
      <w:r w:rsidRPr="003737C2">
        <w:rPr>
          <w:b/>
          <w:bCs/>
          <w:i/>
          <w:iCs/>
          <w:lang w:val="sv-SE" w:eastAsia="ja-JP" w:bidi="hi-IN"/>
        </w:rPr>
        <w:t>Observation #7</w:t>
      </w:r>
      <w:r w:rsidRPr="004C0262">
        <w:rPr>
          <w:i/>
          <w:iCs/>
          <w:lang w:val="sv-SE" w:eastAsia="ja-JP" w:bidi="hi-IN"/>
        </w:rPr>
        <w:t>: It would be hard for RAN4 to agree on a common PA model as it is an implementation specific.</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71EF8BCB" w14:textId="3BC7496E" w:rsidR="006A5844" w:rsidRDefault="00C96329" w:rsidP="00101C9A">
      <w:pPr>
        <w:pStyle w:val="TAC"/>
        <w:ind w:left="45"/>
        <w:jc w:val="both"/>
        <w:rPr>
          <w:lang w:val="en-US" w:eastAsia="ja-JP"/>
        </w:rPr>
      </w:pPr>
      <w:r>
        <w:rPr>
          <w:lang w:val="en-US" w:eastAsia="ja-JP"/>
        </w:rPr>
        <w:t xml:space="preserve">[1] </w:t>
      </w:r>
      <w:r w:rsidR="00A84C6D">
        <w:rPr>
          <w:lang w:val="en-US" w:eastAsia="ja-JP"/>
        </w:rPr>
        <w:t>R4-1908211, “Discussion on feasibility of DL 256QAM in FR2 scenarios”, Intel Corporation, RAN4#92, Ljubljana, Slovenia, Aug. 2019</w:t>
      </w:r>
    </w:p>
    <w:p w14:paraId="6758D5ED" w14:textId="30F2DB4B" w:rsidR="00A84C6D" w:rsidRDefault="00A84C6D" w:rsidP="00101C9A">
      <w:pPr>
        <w:pStyle w:val="TAC"/>
        <w:ind w:left="45"/>
        <w:jc w:val="both"/>
        <w:rPr>
          <w:lang w:val="en-US" w:eastAsia="ja-JP"/>
        </w:rPr>
      </w:pPr>
      <w:r>
        <w:rPr>
          <w:lang w:val="en-US" w:eastAsia="ja-JP"/>
        </w:rPr>
        <w:t xml:space="preserve">[2] </w:t>
      </w:r>
      <w:r w:rsidR="00F37903" w:rsidRPr="00F37903">
        <w:rPr>
          <w:lang w:val="en-US" w:eastAsia="ja-JP"/>
        </w:rPr>
        <w:t>R1-2005196</w:t>
      </w:r>
      <w:r w:rsidR="00F37903">
        <w:rPr>
          <w:lang w:val="en-US" w:eastAsia="ja-JP"/>
        </w:rPr>
        <w:t>, “LS to RAN4 on phase noise and other RF impairment modelling”, RAN1, RAN1#101-e, e-Meeting, May 2020</w:t>
      </w:r>
    </w:p>
    <w:p w14:paraId="6FD38856" w14:textId="77777777" w:rsidR="0040001F" w:rsidRDefault="0040001F" w:rsidP="00101C9A">
      <w:pPr>
        <w:pStyle w:val="TAC"/>
        <w:ind w:left="45"/>
        <w:jc w:val="both"/>
        <w:rPr>
          <w:lang w:val="en-US" w:eastAsia="ja-JP"/>
        </w:rPr>
      </w:pPr>
    </w:p>
    <w:p w14:paraId="5F87E858" w14:textId="4C53B5E9" w:rsidR="00EE019C" w:rsidRDefault="00EE019C" w:rsidP="00EE019C">
      <w:pPr>
        <w:pStyle w:val="Heading1"/>
        <w:ind w:left="533" w:hanging="533"/>
        <w:rPr>
          <w:lang w:val="en-US" w:eastAsia="ja-JP"/>
        </w:rPr>
      </w:pPr>
      <w:r>
        <w:rPr>
          <w:lang w:val="en-US" w:eastAsia="ja-JP"/>
        </w:rPr>
        <w:t xml:space="preserve">Annex – Draft LS </w:t>
      </w:r>
      <w:r w:rsidR="00F37903">
        <w:rPr>
          <w:lang w:val="en-US" w:eastAsia="ja-JP"/>
        </w:rPr>
        <w:t xml:space="preserve">reply </w:t>
      </w:r>
      <w:r>
        <w:rPr>
          <w:lang w:val="en-US" w:eastAsia="ja-JP"/>
        </w:rPr>
        <w:t>to RAN1</w:t>
      </w:r>
    </w:p>
    <w:p w14:paraId="42769465" w14:textId="77777777" w:rsidR="003737C2" w:rsidRPr="003737C2" w:rsidRDefault="003737C2" w:rsidP="003737C2">
      <w:pPr>
        <w:rPr>
          <w:lang w:eastAsia="ja-JP"/>
        </w:rPr>
      </w:pPr>
    </w:p>
    <w:p w14:paraId="62E84163" w14:textId="16D71EA8" w:rsidR="003D677C" w:rsidRDefault="003D677C" w:rsidP="003D677C">
      <w:pPr>
        <w:tabs>
          <w:tab w:val="center" w:pos="4536"/>
          <w:tab w:val="right" w:pos="8280"/>
          <w:tab w:val="right" w:pos="9639"/>
        </w:tabs>
        <w:ind w:right="2"/>
        <w:rPr>
          <w:rFonts w:ascii="Arial" w:hAnsi="Arial" w:cs="Arial"/>
          <w:b/>
          <w:bCs/>
          <w:sz w:val="28"/>
          <w:lang w:val="en-GB"/>
        </w:rPr>
      </w:pPr>
      <w:bookmarkStart w:id="3" w:name="_Hlk39778260"/>
      <w:r>
        <w:rPr>
          <w:rFonts w:ascii="Arial" w:hAnsi="Arial" w:cs="Arial"/>
          <w:b/>
          <w:bCs/>
          <w:sz w:val="28"/>
          <w:lang w:val="en-GB"/>
        </w:rPr>
        <w:t>3GPP TSG RAN WG4 #96e</w:t>
      </w:r>
      <w:r>
        <w:rPr>
          <w:rFonts w:ascii="Arial" w:hAnsi="Arial" w:cs="Arial"/>
          <w:b/>
          <w:bCs/>
          <w:sz w:val="28"/>
          <w:lang w:val="en-GB"/>
        </w:rPr>
        <w:tab/>
      </w:r>
      <w:r>
        <w:rPr>
          <w:rFonts w:ascii="Arial" w:hAnsi="Arial" w:cs="Arial"/>
          <w:b/>
          <w:bCs/>
          <w:sz w:val="28"/>
          <w:lang w:val="en-GB"/>
        </w:rPr>
        <w:tab/>
      </w:r>
      <w:r w:rsidRPr="003D677C">
        <w:rPr>
          <w:rFonts w:ascii="Arial" w:hAnsi="Arial" w:cs="Arial"/>
          <w:b/>
          <w:bCs/>
          <w:sz w:val="28"/>
          <w:highlight w:val="yellow"/>
          <w:lang w:val="en-GB"/>
        </w:rPr>
        <w:t>R4-20xxxx</w:t>
      </w:r>
    </w:p>
    <w:p w14:paraId="032155F3" w14:textId="77777777" w:rsidR="003D677C" w:rsidRDefault="003D677C" w:rsidP="003D677C">
      <w:pPr>
        <w:tabs>
          <w:tab w:val="center" w:pos="4536"/>
          <w:tab w:val="right" w:pos="9072"/>
        </w:tabs>
        <w:rPr>
          <w:rFonts w:ascii="Arial" w:eastAsia="MS Mincho" w:hAnsi="Arial" w:cs="Arial"/>
          <w:b/>
          <w:bCs/>
          <w:sz w:val="28"/>
          <w:lang w:val="en-GB" w:eastAsia="ja-JP"/>
        </w:rPr>
      </w:pPr>
      <w:r>
        <w:rPr>
          <w:rFonts w:ascii="Arial" w:eastAsia="MS Mincho" w:hAnsi="Arial" w:cs="Arial"/>
          <w:b/>
          <w:bCs/>
          <w:sz w:val="28"/>
          <w:lang w:val="en-GB" w:eastAsia="ja-JP"/>
        </w:rPr>
        <w:t>e-Meeting, May 25</w:t>
      </w:r>
      <w:r>
        <w:rPr>
          <w:rFonts w:ascii="Arial" w:eastAsia="MS Mincho" w:hAnsi="Arial" w:cs="Arial"/>
          <w:b/>
          <w:bCs/>
          <w:sz w:val="28"/>
          <w:vertAlign w:val="superscript"/>
          <w:lang w:val="en-GB" w:eastAsia="ja-JP"/>
        </w:rPr>
        <w:t>th</w:t>
      </w:r>
      <w:r>
        <w:rPr>
          <w:rFonts w:ascii="Arial" w:eastAsia="MS Mincho" w:hAnsi="Arial" w:cs="Arial"/>
          <w:b/>
          <w:bCs/>
          <w:sz w:val="28"/>
          <w:lang w:val="en-GB" w:eastAsia="ja-JP"/>
        </w:rPr>
        <w:t xml:space="preserve"> – June 5</w:t>
      </w:r>
      <w:r>
        <w:rPr>
          <w:rFonts w:ascii="Arial" w:eastAsia="MS Mincho" w:hAnsi="Arial" w:cs="Arial"/>
          <w:b/>
          <w:bCs/>
          <w:sz w:val="28"/>
          <w:vertAlign w:val="superscript"/>
          <w:lang w:val="en-GB" w:eastAsia="ja-JP"/>
        </w:rPr>
        <w:t>th</w:t>
      </w:r>
      <w:r>
        <w:rPr>
          <w:rFonts w:ascii="Arial" w:eastAsia="MS Mincho" w:hAnsi="Arial" w:cs="Arial"/>
          <w:b/>
          <w:bCs/>
          <w:sz w:val="28"/>
          <w:lang w:val="en-GB" w:eastAsia="ja-JP"/>
        </w:rPr>
        <w:t>, 2020</w:t>
      </w:r>
    </w:p>
    <w:bookmarkEnd w:id="3"/>
    <w:p w14:paraId="30EAFCBB" w14:textId="77777777" w:rsidR="003D677C" w:rsidRDefault="003D677C" w:rsidP="003D677C">
      <w:pPr>
        <w:pStyle w:val="CRCoverPage"/>
        <w:tabs>
          <w:tab w:val="right" w:pos="9639"/>
        </w:tabs>
        <w:spacing w:after="0"/>
        <w:rPr>
          <w:b/>
          <w:noProof/>
          <w:sz w:val="24"/>
        </w:rPr>
      </w:pPr>
    </w:p>
    <w:p w14:paraId="41EE6748" w14:textId="77777777" w:rsidR="003D677C" w:rsidRDefault="003D677C" w:rsidP="003D677C">
      <w:pPr>
        <w:rPr>
          <w:rFonts w:ascii="Arial" w:hAnsi="Arial" w:cs="Arial"/>
          <w:color w:val="000000"/>
          <w:lang w:val="en-GB"/>
        </w:rPr>
      </w:pPr>
    </w:p>
    <w:p w14:paraId="71FCFB5D" w14:textId="748272F5" w:rsidR="003D677C" w:rsidRDefault="003D677C" w:rsidP="003D677C">
      <w:pPr>
        <w:spacing w:after="60"/>
        <w:ind w:left="1985" w:hanging="1985"/>
        <w:rPr>
          <w:rFonts w:ascii="Arial" w:hAnsi="Arial" w:cs="Arial"/>
          <w:bCs/>
          <w:color w:val="000000"/>
          <w:lang w:val="en-GB"/>
        </w:rPr>
      </w:pPr>
      <w:r>
        <w:rPr>
          <w:rFonts w:ascii="Arial" w:hAnsi="Arial" w:cs="Arial"/>
          <w:b/>
          <w:color w:val="000000"/>
          <w:lang w:val="en-GB"/>
        </w:rPr>
        <w:t>Title:</w:t>
      </w:r>
      <w:r>
        <w:rPr>
          <w:rFonts w:ascii="Arial" w:hAnsi="Arial" w:cs="Arial"/>
          <w:b/>
          <w:color w:val="000000"/>
          <w:lang w:val="en-GB"/>
        </w:rPr>
        <w:tab/>
      </w:r>
      <w:r w:rsidRPr="003D677C">
        <w:rPr>
          <w:rFonts w:ascii="Arial" w:hAnsi="Arial" w:cs="Arial"/>
          <w:bCs/>
          <w:color w:val="000000"/>
          <w:lang w:val="en-GB"/>
        </w:rPr>
        <w:t xml:space="preserve">Reply </w:t>
      </w:r>
      <w:r>
        <w:rPr>
          <w:rFonts w:ascii="Arial" w:hAnsi="Arial" w:cs="Arial"/>
          <w:bCs/>
          <w:color w:val="000000"/>
          <w:lang w:val="en-GB"/>
        </w:rPr>
        <w:t>LS to RAN1 on Phase noise and other RF Impairment modelling</w:t>
      </w:r>
    </w:p>
    <w:p w14:paraId="11440032" w14:textId="77777777" w:rsidR="003D677C" w:rsidRDefault="003D677C" w:rsidP="003D677C">
      <w:pPr>
        <w:spacing w:after="60"/>
        <w:ind w:left="1985" w:hanging="1985"/>
        <w:rPr>
          <w:rFonts w:ascii="Arial" w:hAnsi="Arial" w:cs="Arial"/>
          <w:b/>
          <w:color w:val="000000"/>
          <w:lang w:val="en-GB"/>
        </w:rPr>
      </w:pPr>
    </w:p>
    <w:p w14:paraId="78C836BB" w14:textId="77777777" w:rsidR="003D677C" w:rsidRDefault="003D677C" w:rsidP="003D677C">
      <w:pPr>
        <w:spacing w:after="60"/>
        <w:ind w:left="1985" w:hanging="1985"/>
        <w:rPr>
          <w:rFonts w:ascii="Arial" w:hAnsi="Arial" w:cs="Arial"/>
          <w:bCs/>
          <w:color w:val="000000"/>
          <w:lang w:val="en-GB"/>
        </w:rPr>
      </w:pPr>
      <w:r>
        <w:rPr>
          <w:rFonts w:ascii="Arial" w:hAnsi="Arial" w:cs="Arial"/>
          <w:b/>
          <w:color w:val="000000"/>
          <w:lang w:val="en-GB"/>
        </w:rPr>
        <w:t>Release:</w:t>
      </w:r>
      <w:r>
        <w:rPr>
          <w:rFonts w:ascii="Arial" w:hAnsi="Arial" w:cs="Arial"/>
          <w:bCs/>
          <w:color w:val="000000"/>
          <w:lang w:val="en-GB"/>
        </w:rPr>
        <w:tab/>
        <w:t>Rel-17</w:t>
      </w:r>
    </w:p>
    <w:p w14:paraId="33E8A975" w14:textId="77777777" w:rsidR="003D677C" w:rsidRDefault="003D677C" w:rsidP="003D677C">
      <w:pPr>
        <w:spacing w:after="60"/>
        <w:ind w:left="1985" w:hanging="1985"/>
        <w:rPr>
          <w:rFonts w:ascii="Arial" w:hAnsi="Arial" w:cs="Arial"/>
          <w:bCs/>
          <w:color w:val="000000"/>
          <w:lang w:val="en-GB"/>
        </w:rPr>
      </w:pPr>
      <w:r>
        <w:rPr>
          <w:rFonts w:ascii="Arial" w:hAnsi="Arial" w:cs="Arial"/>
          <w:b/>
          <w:color w:val="000000"/>
          <w:lang w:val="en-GB"/>
        </w:rPr>
        <w:t>Work Item:</w:t>
      </w:r>
      <w:r>
        <w:rPr>
          <w:rFonts w:ascii="Arial" w:hAnsi="Arial" w:cs="Arial"/>
          <w:bCs/>
          <w:color w:val="000000"/>
          <w:lang w:val="en-GB"/>
        </w:rPr>
        <w:tab/>
      </w:r>
      <w:r>
        <w:rPr>
          <w:rFonts w:ascii="Arial" w:hAnsi="Arial" w:cs="Arial"/>
          <w:bCs/>
          <w:lang w:val="en-GB"/>
        </w:rPr>
        <w:t>FS_NR_52_to_71GHz</w:t>
      </w:r>
    </w:p>
    <w:p w14:paraId="7FB9BB5A" w14:textId="77777777" w:rsidR="003D677C" w:rsidRDefault="003D677C" w:rsidP="003D677C">
      <w:pPr>
        <w:spacing w:after="60"/>
        <w:ind w:left="1985" w:hanging="1985"/>
        <w:rPr>
          <w:rFonts w:ascii="Arial" w:hAnsi="Arial" w:cs="Arial"/>
          <w:b/>
          <w:color w:val="000000"/>
          <w:lang w:val="en-GB"/>
        </w:rPr>
      </w:pPr>
    </w:p>
    <w:p w14:paraId="13556156" w14:textId="6BF85F83" w:rsidR="003D677C" w:rsidRDefault="003D677C" w:rsidP="003D677C">
      <w:pPr>
        <w:spacing w:after="60"/>
        <w:ind w:left="1985" w:hanging="1985"/>
        <w:rPr>
          <w:rFonts w:ascii="Arial" w:hAnsi="Arial" w:cs="Arial"/>
          <w:bCs/>
          <w:color w:val="000000"/>
          <w:lang w:val="en-GB"/>
        </w:rPr>
      </w:pPr>
      <w:r>
        <w:rPr>
          <w:rFonts w:ascii="Arial" w:hAnsi="Arial" w:cs="Arial"/>
          <w:b/>
          <w:color w:val="000000"/>
          <w:lang w:val="en-GB"/>
        </w:rPr>
        <w:t>Source:</w:t>
      </w:r>
      <w:r>
        <w:rPr>
          <w:rFonts w:ascii="Arial" w:hAnsi="Arial" w:cs="Arial"/>
          <w:bCs/>
          <w:color w:val="000000"/>
          <w:lang w:val="en-GB"/>
        </w:rPr>
        <w:tab/>
      </w:r>
      <w:r>
        <w:rPr>
          <w:rFonts w:ascii="Arial" w:hAnsi="Arial" w:cs="Arial"/>
          <w:bCs/>
          <w:lang w:val="en-GB"/>
        </w:rPr>
        <w:t>3GPP TSG-RAN WG</w:t>
      </w:r>
      <w:r>
        <w:rPr>
          <w:rFonts w:ascii="Arial" w:hAnsi="Arial" w:cs="Arial"/>
          <w:bCs/>
          <w:color w:val="000000"/>
          <w:lang w:val="en-GB"/>
        </w:rPr>
        <w:t>4</w:t>
      </w:r>
    </w:p>
    <w:p w14:paraId="4D83DA9C" w14:textId="52E6335B" w:rsidR="003D677C" w:rsidRDefault="003D677C" w:rsidP="003D677C">
      <w:pPr>
        <w:spacing w:after="60"/>
        <w:ind w:left="1985" w:hanging="1985"/>
        <w:rPr>
          <w:rFonts w:ascii="Arial" w:hAnsi="Arial" w:cs="Arial"/>
          <w:bCs/>
          <w:color w:val="000000"/>
          <w:lang w:val="en-GB"/>
        </w:rPr>
      </w:pPr>
      <w:r>
        <w:rPr>
          <w:rFonts w:ascii="Arial" w:hAnsi="Arial" w:cs="Arial"/>
          <w:b/>
          <w:color w:val="000000"/>
          <w:lang w:val="en-GB"/>
        </w:rPr>
        <w:t>To:</w:t>
      </w:r>
      <w:r>
        <w:rPr>
          <w:rFonts w:ascii="Arial" w:hAnsi="Arial" w:cs="Arial"/>
          <w:bCs/>
          <w:color w:val="000000"/>
          <w:lang w:val="en-GB"/>
        </w:rPr>
        <w:tab/>
      </w:r>
      <w:r>
        <w:rPr>
          <w:rFonts w:ascii="Arial" w:hAnsi="Arial" w:cs="Arial"/>
          <w:bCs/>
          <w:lang w:val="en-GB"/>
        </w:rPr>
        <w:t>3GPP TSG-RAN WG</w:t>
      </w:r>
      <w:r>
        <w:rPr>
          <w:rFonts w:ascii="Arial" w:hAnsi="Arial" w:cs="Arial"/>
          <w:bCs/>
          <w:color w:val="000000"/>
          <w:lang w:val="en-GB"/>
        </w:rPr>
        <w:t>1</w:t>
      </w:r>
    </w:p>
    <w:p w14:paraId="56667F9E" w14:textId="77777777" w:rsidR="003D677C" w:rsidRDefault="003D677C" w:rsidP="003D677C">
      <w:pPr>
        <w:spacing w:after="60"/>
        <w:ind w:left="1985" w:hanging="1985"/>
        <w:rPr>
          <w:rFonts w:ascii="Arial" w:hAnsi="Arial" w:cs="Arial"/>
          <w:bCs/>
          <w:lang w:val="en-GB"/>
        </w:rPr>
      </w:pPr>
    </w:p>
    <w:p w14:paraId="353AAE49" w14:textId="77777777" w:rsidR="003D677C" w:rsidRDefault="003D677C" w:rsidP="003D677C">
      <w:pPr>
        <w:tabs>
          <w:tab w:val="left" w:pos="2268"/>
        </w:tabs>
        <w:rPr>
          <w:rFonts w:ascii="Arial" w:hAnsi="Arial" w:cs="Arial"/>
          <w:bCs/>
          <w:lang w:val="en-GB"/>
        </w:rPr>
      </w:pPr>
      <w:r>
        <w:rPr>
          <w:rFonts w:ascii="Arial" w:hAnsi="Arial" w:cs="Arial"/>
          <w:b/>
          <w:lang w:val="en-GB"/>
        </w:rPr>
        <w:t>Contact Person:</w:t>
      </w:r>
      <w:r>
        <w:rPr>
          <w:rFonts w:ascii="Arial" w:hAnsi="Arial" w:cs="Arial"/>
          <w:bCs/>
          <w:lang w:val="en-GB"/>
        </w:rPr>
        <w:tab/>
      </w:r>
    </w:p>
    <w:p w14:paraId="273CF0DA" w14:textId="565A00D4" w:rsidR="003D677C" w:rsidRPr="003D677C" w:rsidRDefault="003D677C" w:rsidP="003D677C">
      <w:pPr>
        <w:spacing w:after="60"/>
        <w:ind w:left="2269" w:hanging="1985"/>
        <w:rPr>
          <w:rFonts w:ascii="Arial" w:hAnsi="Arial" w:cs="Arial"/>
          <w:bCs/>
          <w:color w:val="000000"/>
          <w:lang w:val="en-GB"/>
        </w:rPr>
      </w:pPr>
      <w:r w:rsidRPr="003D677C">
        <w:rPr>
          <w:rFonts w:ascii="Arial" w:hAnsi="Arial" w:cs="Arial"/>
          <w:bCs/>
          <w:color w:val="000000"/>
          <w:lang w:val="en-GB"/>
        </w:rPr>
        <w:t>Name:</w:t>
      </w:r>
      <w:r w:rsidRPr="003D677C">
        <w:rPr>
          <w:rFonts w:ascii="Arial" w:hAnsi="Arial" w:cs="Arial"/>
          <w:bCs/>
          <w:color w:val="000000"/>
          <w:lang w:val="en-GB"/>
        </w:rPr>
        <w:tab/>
        <w:t xml:space="preserve">Jiwoo Kim </w:t>
      </w:r>
    </w:p>
    <w:p w14:paraId="67F095DD" w14:textId="435977B5" w:rsidR="003D677C" w:rsidRPr="003D677C" w:rsidRDefault="003D677C" w:rsidP="003D677C">
      <w:pPr>
        <w:spacing w:after="60"/>
        <w:ind w:left="2269" w:hanging="1985"/>
        <w:rPr>
          <w:rFonts w:ascii="Arial" w:hAnsi="Arial" w:cs="Arial"/>
          <w:bCs/>
          <w:color w:val="000000"/>
          <w:lang w:val="en-GB"/>
        </w:rPr>
      </w:pPr>
      <w:r w:rsidRPr="003D677C">
        <w:rPr>
          <w:rFonts w:ascii="Arial" w:hAnsi="Arial" w:cs="Arial"/>
          <w:bCs/>
          <w:color w:val="000000"/>
          <w:lang w:val="en-GB"/>
        </w:rPr>
        <w:t>E-mail Address:</w:t>
      </w:r>
      <w:r w:rsidRPr="003D677C">
        <w:rPr>
          <w:rFonts w:ascii="Arial" w:hAnsi="Arial" w:cs="Arial"/>
          <w:bCs/>
          <w:color w:val="000000"/>
          <w:lang w:val="en-GB"/>
        </w:rPr>
        <w:tab/>
        <w:t>jiwoo</w:t>
      </w:r>
      <w:r>
        <w:rPr>
          <w:rFonts w:ascii="Arial" w:hAnsi="Arial" w:cs="Arial"/>
          <w:bCs/>
          <w:color w:val="000000"/>
          <w:lang w:val="en-GB"/>
        </w:rPr>
        <w:t xml:space="preserve"> [dot] </w:t>
      </w:r>
      <w:r w:rsidRPr="003D677C">
        <w:rPr>
          <w:rFonts w:ascii="Arial" w:hAnsi="Arial" w:cs="Arial"/>
          <w:bCs/>
          <w:color w:val="000000"/>
          <w:lang w:val="en-GB"/>
        </w:rPr>
        <w:t xml:space="preserve">kim </w:t>
      </w:r>
      <w:r>
        <w:rPr>
          <w:rFonts w:ascii="Arial" w:hAnsi="Arial" w:cs="Arial"/>
          <w:bCs/>
          <w:color w:val="000000"/>
          <w:lang w:val="en-GB"/>
        </w:rPr>
        <w:t>{at}</w:t>
      </w:r>
      <w:r w:rsidRPr="003D677C">
        <w:rPr>
          <w:rFonts w:ascii="Arial" w:hAnsi="Arial" w:cs="Arial"/>
          <w:bCs/>
          <w:color w:val="000000"/>
          <w:lang w:val="en-GB"/>
        </w:rPr>
        <w:t xml:space="preserve"> intel</w:t>
      </w:r>
      <w:r>
        <w:rPr>
          <w:rFonts w:ascii="Arial" w:hAnsi="Arial" w:cs="Arial"/>
          <w:bCs/>
          <w:color w:val="000000"/>
          <w:lang w:val="en-GB"/>
        </w:rPr>
        <w:t xml:space="preserve"> [dot] </w:t>
      </w:r>
      <w:r w:rsidRPr="003D677C">
        <w:rPr>
          <w:rFonts w:ascii="Arial" w:hAnsi="Arial" w:cs="Arial"/>
          <w:bCs/>
          <w:color w:val="000000"/>
          <w:lang w:val="en-GB"/>
        </w:rPr>
        <w:t>com</w:t>
      </w:r>
    </w:p>
    <w:p w14:paraId="1D971350" w14:textId="77777777" w:rsidR="003D677C" w:rsidRDefault="003D677C" w:rsidP="003D677C">
      <w:pPr>
        <w:spacing w:after="60"/>
        <w:ind w:left="1985" w:hanging="1985"/>
        <w:rPr>
          <w:rFonts w:ascii="Arial" w:hAnsi="Arial" w:cs="Arial"/>
          <w:b/>
          <w:lang w:val="en-GB"/>
        </w:rPr>
      </w:pPr>
    </w:p>
    <w:p w14:paraId="13B221BE" w14:textId="66D22F8B" w:rsidR="003D677C" w:rsidRDefault="003D677C" w:rsidP="003D677C">
      <w:pPr>
        <w:spacing w:after="60"/>
        <w:ind w:left="1985" w:hanging="1985"/>
        <w:rPr>
          <w:rFonts w:ascii="Arial" w:hAnsi="Arial" w:cs="Arial"/>
          <w:b/>
          <w:lang w:val="en-GB"/>
        </w:rPr>
      </w:pPr>
      <w:r>
        <w:rPr>
          <w:rFonts w:ascii="Arial" w:hAnsi="Arial" w:cs="Arial"/>
          <w:b/>
          <w:lang w:val="en-GB"/>
        </w:rPr>
        <w:t>Send any reply LS to:</w:t>
      </w:r>
      <w:r w:rsidRPr="003D677C">
        <w:rPr>
          <w:rFonts w:ascii="Arial" w:hAnsi="Arial" w:cs="Arial"/>
          <w:bCs/>
          <w:lang w:val="en-GB"/>
        </w:rPr>
        <w:t xml:space="preserve"> 3GPP Liaisons Coordinator, </w:t>
      </w:r>
      <w:hyperlink r:id="rId9" w:history="1">
        <w:r w:rsidRPr="003D677C">
          <w:rPr>
            <w:rStyle w:val="Hyperlink"/>
            <w:rFonts w:ascii="Arial" w:hAnsi="Arial" w:cs="Arial"/>
            <w:lang w:val="en-GB"/>
          </w:rPr>
          <w:t>mailto:3GPPLiaison@etsi.org</w:t>
        </w:r>
      </w:hyperlink>
      <w:r w:rsidRPr="000F4E43">
        <w:rPr>
          <w:rFonts w:ascii="Arial" w:hAnsi="Arial" w:cs="Arial"/>
          <w:b/>
        </w:rPr>
        <w:t xml:space="preserve"> </w:t>
      </w:r>
      <w:r w:rsidRPr="000F4E43">
        <w:rPr>
          <w:rFonts w:ascii="Arial" w:hAnsi="Arial" w:cs="Arial"/>
          <w:bCs/>
        </w:rPr>
        <w:tab/>
      </w:r>
    </w:p>
    <w:p w14:paraId="32CF29D8" w14:textId="77777777" w:rsidR="003D677C" w:rsidRDefault="003D677C" w:rsidP="003D677C">
      <w:pPr>
        <w:spacing w:after="60"/>
        <w:ind w:left="1985" w:hanging="1985"/>
        <w:rPr>
          <w:rFonts w:ascii="Arial" w:hAnsi="Arial" w:cs="Arial"/>
          <w:b/>
          <w:lang w:val="en-GB"/>
        </w:rPr>
      </w:pPr>
    </w:p>
    <w:p w14:paraId="33C5436D" w14:textId="094EE5B6" w:rsidR="003D677C" w:rsidRDefault="003D677C" w:rsidP="003D677C">
      <w:pPr>
        <w:spacing w:after="60"/>
        <w:ind w:left="1985" w:hanging="1985"/>
        <w:rPr>
          <w:rFonts w:ascii="Arial" w:hAnsi="Arial" w:cs="Arial"/>
          <w:bCs/>
          <w:lang w:val="en-GB"/>
        </w:rPr>
      </w:pPr>
      <w:r>
        <w:rPr>
          <w:rFonts w:ascii="Arial" w:hAnsi="Arial" w:cs="Arial"/>
          <w:b/>
          <w:lang w:val="en-GB"/>
        </w:rPr>
        <w:t>Attachments:</w:t>
      </w:r>
      <w:r>
        <w:rPr>
          <w:rFonts w:ascii="Arial" w:hAnsi="Arial" w:cs="Arial"/>
          <w:bCs/>
          <w:lang w:val="en-GB"/>
        </w:rPr>
        <w:tab/>
        <w:t>None</w:t>
      </w:r>
    </w:p>
    <w:p w14:paraId="31B8786D" w14:textId="77777777" w:rsidR="003D677C" w:rsidRDefault="003D677C" w:rsidP="003D677C">
      <w:pPr>
        <w:pBdr>
          <w:bottom w:val="single" w:sz="4" w:space="1" w:color="auto"/>
        </w:pBdr>
        <w:rPr>
          <w:rFonts w:ascii="Arial" w:hAnsi="Arial" w:cs="Arial"/>
          <w:lang w:val="en-GB"/>
        </w:rPr>
      </w:pPr>
    </w:p>
    <w:p w14:paraId="0B177143" w14:textId="77777777" w:rsidR="003D677C" w:rsidRDefault="003D677C" w:rsidP="003D677C">
      <w:pPr>
        <w:spacing w:after="120"/>
        <w:rPr>
          <w:rFonts w:ascii="Arial" w:hAnsi="Arial" w:cs="Arial"/>
          <w:b/>
          <w:lang w:val="en-GB"/>
        </w:rPr>
      </w:pPr>
      <w:r>
        <w:rPr>
          <w:rFonts w:ascii="Arial" w:hAnsi="Arial" w:cs="Arial"/>
          <w:b/>
          <w:lang w:val="en-GB"/>
        </w:rPr>
        <w:t>1. Overall Description:</w:t>
      </w:r>
    </w:p>
    <w:p w14:paraId="1D60C5DF" w14:textId="2C6C372E" w:rsidR="003D677C" w:rsidRDefault="003D677C" w:rsidP="003D677C">
      <w:pPr>
        <w:spacing w:after="60"/>
        <w:jc w:val="both"/>
        <w:rPr>
          <w:rFonts w:ascii="Arial" w:hAnsi="Arial" w:cs="Arial"/>
          <w:color w:val="000000"/>
          <w:lang w:val="en-GB"/>
        </w:rPr>
      </w:pPr>
      <w:r>
        <w:rPr>
          <w:rFonts w:ascii="Arial" w:hAnsi="Arial" w:cs="Arial"/>
          <w:color w:val="000000"/>
          <w:lang w:val="en-GB"/>
        </w:rPr>
        <w:t xml:space="preserve">RAN4 would like to thank RAN1 for the LS. RAN4 has discussed the issue and concluded the following: </w:t>
      </w:r>
    </w:p>
    <w:p w14:paraId="2493CE23" w14:textId="4E8DAFF5" w:rsidR="003D677C" w:rsidRDefault="003D677C" w:rsidP="003D677C">
      <w:pPr>
        <w:pStyle w:val="ListParagraph"/>
        <w:numPr>
          <w:ilvl w:val="0"/>
          <w:numId w:val="20"/>
        </w:numPr>
        <w:spacing w:after="0"/>
        <w:contextualSpacing w:val="0"/>
        <w:rPr>
          <w:rFonts w:ascii="Arial" w:hAnsi="Arial" w:cs="Arial"/>
          <w:color w:val="000000"/>
        </w:rPr>
      </w:pPr>
      <w:r>
        <w:rPr>
          <w:rFonts w:ascii="Arial" w:hAnsi="Arial" w:cs="Arial"/>
          <w:color w:val="000000"/>
        </w:rPr>
        <w:t>Phase noise (PN) modelling is necessary in the RAN1 evaluation of applicable numerology including subcarrier spacing and channel BW. Two PN models developed during the Rel-15 NR study item are provided in TR 38.803 (Ex-1 and Ex-2). </w:t>
      </w:r>
    </w:p>
    <w:p w14:paraId="2CA43873" w14:textId="3A1F2084" w:rsidR="003D677C" w:rsidRDefault="003D677C" w:rsidP="003D677C">
      <w:pPr>
        <w:pStyle w:val="ListParagraph"/>
        <w:numPr>
          <w:ilvl w:val="1"/>
          <w:numId w:val="20"/>
        </w:numPr>
        <w:spacing w:after="0"/>
        <w:contextualSpacing w:val="0"/>
        <w:rPr>
          <w:rFonts w:ascii="Arial" w:hAnsi="Arial" w:cs="Arial"/>
          <w:color w:val="000000"/>
        </w:rPr>
      </w:pPr>
      <w:r w:rsidRPr="003737C2">
        <w:rPr>
          <w:rFonts w:ascii="Arial" w:hAnsi="Arial" w:cs="Arial"/>
          <w:b/>
          <w:bCs/>
          <w:i/>
          <w:iCs/>
          <w:color w:val="000000"/>
        </w:rPr>
        <w:t xml:space="preserve">RAN4 </w:t>
      </w:r>
      <w:r w:rsidR="003737C2" w:rsidRPr="003737C2">
        <w:rPr>
          <w:rFonts w:ascii="Arial" w:hAnsi="Arial" w:cs="Arial"/>
          <w:b/>
          <w:bCs/>
          <w:i/>
          <w:iCs/>
          <w:color w:val="000000"/>
        </w:rPr>
        <w:t>reply</w:t>
      </w:r>
      <w:r>
        <w:rPr>
          <w:rFonts w:ascii="Arial" w:hAnsi="Arial" w:cs="Arial"/>
          <w:color w:val="000000"/>
        </w:rPr>
        <w:t>: The PN models in TR 38.803 are too pessimistic, especially Ex-1 and Ex-2 for UE which already cannot meet the existing FR2 256QAM EVM requirement. Unfortunately, RAN4 does not have a common PN model for performance requirement</w:t>
      </w:r>
      <w:r w:rsidR="003737C2">
        <w:rPr>
          <w:rFonts w:ascii="Arial" w:hAnsi="Arial" w:cs="Arial"/>
          <w:color w:val="000000"/>
        </w:rPr>
        <w:t xml:space="preserve"> and it would be hard to agree on a common model. If RAN1 design is based on the PN models in TR 38.803, the system would be conservative or overdesigned.</w:t>
      </w:r>
    </w:p>
    <w:p w14:paraId="4C5EF87B" w14:textId="77777777" w:rsidR="003D677C" w:rsidRDefault="003D677C" w:rsidP="003D677C">
      <w:pPr>
        <w:pStyle w:val="ListParagraph"/>
        <w:spacing w:after="0"/>
        <w:ind w:left="1440"/>
        <w:contextualSpacing w:val="0"/>
        <w:rPr>
          <w:rFonts w:ascii="Arial" w:hAnsi="Arial" w:cs="Arial"/>
          <w:color w:val="000000"/>
        </w:rPr>
      </w:pPr>
    </w:p>
    <w:p w14:paraId="5557CB30" w14:textId="572F4CA8" w:rsidR="003D677C" w:rsidRDefault="003D677C" w:rsidP="003D677C">
      <w:pPr>
        <w:pStyle w:val="ListParagraph"/>
        <w:numPr>
          <w:ilvl w:val="0"/>
          <w:numId w:val="20"/>
        </w:numPr>
        <w:spacing w:after="0"/>
        <w:contextualSpacing w:val="0"/>
        <w:rPr>
          <w:rFonts w:ascii="Arial" w:hAnsi="Arial" w:cs="Arial"/>
          <w:color w:val="000000"/>
        </w:rPr>
      </w:pPr>
      <w:r>
        <w:rPr>
          <w:rFonts w:ascii="Arial" w:hAnsi="Arial" w:cs="Arial"/>
          <w:color w:val="000000"/>
        </w:rPr>
        <w:t>Modelling of the power amplifier (PA), either directly or approximately via EVM injection, and other RF impairments, such as I/Q imbalance and frequency offset, will be optionally considered in the RAN1 evaluation.</w:t>
      </w:r>
    </w:p>
    <w:p w14:paraId="4C9CA7AA" w14:textId="1C52E211" w:rsidR="003737C2" w:rsidRDefault="003737C2" w:rsidP="003737C2">
      <w:pPr>
        <w:pStyle w:val="ListParagraph"/>
        <w:numPr>
          <w:ilvl w:val="1"/>
          <w:numId w:val="20"/>
        </w:numPr>
        <w:spacing w:after="0"/>
        <w:contextualSpacing w:val="0"/>
        <w:rPr>
          <w:rFonts w:ascii="Arial" w:hAnsi="Arial" w:cs="Arial"/>
          <w:color w:val="000000"/>
        </w:rPr>
      </w:pPr>
      <w:r w:rsidRPr="003737C2">
        <w:rPr>
          <w:rFonts w:ascii="Arial" w:hAnsi="Arial" w:cs="Arial"/>
          <w:b/>
          <w:bCs/>
          <w:i/>
          <w:iCs/>
          <w:color w:val="000000"/>
        </w:rPr>
        <w:t>RAN4 reply</w:t>
      </w:r>
      <w:r>
        <w:rPr>
          <w:rFonts w:ascii="Arial" w:hAnsi="Arial" w:cs="Arial"/>
          <w:color w:val="000000"/>
        </w:rPr>
        <w:t>: There is no common PA model in RAN4 and it would be hard to agree on a common model. Regarding other RF impairments, if RAN1 has a specific parameter for their evaluation, then RAN4 will discuss and might be able to provide RAN4 input.</w:t>
      </w:r>
    </w:p>
    <w:p w14:paraId="241ACC4D" w14:textId="77777777" w:rsidR="003D677C" w:rsidRDefault="003D677C" w:rsidP="003D677C">
      <w:pPr>
        <w:spacing w:after="120"/>
        <w:rPr>
          <w:rFonts w:ascii="Arial" w:hAnsi="Arial" w:cs="Arial"/>
          <w:b/>
          <w:lang w:val="en-GB"/>
        </w:rPr>
      </w:pPr>
    </w:p>
    <w:p w14:paraId="331C73F9" w14:textId="77777777" w:rsidR="003D677C" w:rsidRDefault="003D677C" w:rsidP="003D677C">
      <w:pPr>
        <w:spacing w:after="120"/>
        <w:rPr>
          <w:rFonts w:ascii="Arial" w:hAnsi="Arial" w:cs="Arial"/>
          <w:b/>
          <w:lang w:val="en-GB"/>
        </w:rPr>
      </w:pPr>
      <w:r>
        <w:rPr>
          <w:rFonts w:ascii="Arial" w:hAnsi="Arial" w:cs="Arial"/>
          <w:b/>
          <w:lang w:val="en-GB"/>
        </w:rPr>
        <w:t>2. Actions:</w:t>
      </w:r>
    </w:p>
    <w:p w14:paraId="6599F4AA" w14:textId="3FE2E2BC" w:rsidR="003D677C" w:rsidRDefault="003D677C" w:rsidP="003D677C">
      <w:pPr>
        <w:spacing w:after="120"/>
        <w:ind w:left="1985" w:hanging="1985"/>
        <w:rPr>
          <w:rFonts w:ascii="Arial" w:hAnsi="Arial" w:cs="Arial"/>
          <w:b/>
          <w:color w:val="000000"/>
          <w:lang w:val="en-GB"/>
        </w:rPr>
      </w:pPr>
      <w:r>
        <w:rPr>
          <w:rFonts w:ascii="Arial" w:hAnsi="Arial" w:cs="Arial"/>
          <w:b/>
          <w:color w:val="000000"/>
          <w:lang w:val="en-GB"/>
        </w:rPr>
        <w:t>To RAN WG</w:t>
      </w:r>
      <w:r w:rsidR="003737C2">
        <w:rPr>
          <w:rFonts w:ascii="Arial" w:hAnsi="Arial" w:cs="Arial"/>
          <w:b/>
          <w:color w:val="000000"/>
          <w:lang w:val="en-GB"/>
        </w:rPr>
        <w:t>1</w:t>
      </w:r>
      <w:r>
        <w:rPr>
          <w:rFonts w:ascii="Arial" w:hAnsi="Arial" w:cs="Arial"/>
          <w:b/>
          <w:color w:val="000000"/>
          <w:lang w:val="en-GB"/>
        </w:rPr>
        <w:t xml:space="preserve"> group:</w:t>
      </w:r>
    </w:p>
    <w:p w14:paraId="5E4C1C76" w14:textId="3C9DACFE" w:rsidR="003D677C" w:rsidRDefault="003D677C" w:rsidP="003D677C">
      <w:r>
        <w:rPr>
          <w:rFonts w:ascii="Arial" w:hAnsi="Arial" w:cs="Arial"/>
          <w:b/>
          <w:color w:val="000000"/>
          <w:lang w:val="en-GB"/>
        </w:rPr>
        <w:t xml:space="preserve">ACTION: </w:t>
      </w:r>
      <w:r>
        <w:rPr>
          <w:rFonts w:ascii="Arial" w:hAnsi="Arial" w:cs="Arial"/>
          <w:b/>
          <w:color w:val="000000"/>
          <w:lang w:val="en-GB"/>
        </w:rPr>
        <w:tab/>
      </w:r>
      <w:r>
        <w:rPr>
          <w:rFonts w:ascii="Arial" w:hAnsi="Arial" w:cs="Arial"/>
          <w:color w:val="000000"/>
          <w:lang w:val="en-GB"/>
        </w:rPr>
        <w:t>RAN WG</w:t>
      </w:r>
      <w:r w:rsidR="003737C2">
        <w:rPr>
          <w:rFonts w:ascii="Arial" w:hAnsi="Arial" w:cs="Arial"/>
          <w:color w:val="000000"/>
          <w:lang w:val="en-GB"/>
        </w:rPr>
        <w:t>4</w:t>
      </w:r>
      <w:r>
        <w:rPr>
          <w:rFonts w:ascii="Arial" w:hAnsi="Arial" w:cs="Arial"/>
          <w:color w:val="000000"/>
          <w:lang w:val="en-GB"/>
        </w:rPr>
        <w:t xml:space="preserve"> respectfully </w:t>
      </w:r>
      <w:r w:rsidR="003737C2">
        <w:rPr>
          <w:rFonts w:ascii="Arial" w:hAnsi="Arial" w:cs="Arial"/>
          <w:color w:val="000000"/>
          <w:lang w:val="en-GB"/>
        </w:rPr>
        <w:t>asks RAN1 to take above information into account.</w:t>
      </w:r>
    </w:p>
    <w:p w14:paraId="28ECBAA1" w14:textId="77777777" w:rsidR="003D677C" w:rsidRDefault="003D677C" w:rsidP="003D677C">
      <w:pPr>
        <w:spacing w:after="60"/>
        <w:ind w:left="1418" w:hanging="1418"/>
        <w:jc w:val="both"/>
        <w:rPr>
          <w:rFonts w:ascii="Arial" w:hAnsi="Arial" w:cs="Arial"/>
          <w:color w:val="000000"/>
          <w:lang w:val="en-GB"/>
        </w:rPr>
      </w:pPr>
    </w:p>
    <w:p w14:paraId="1CC06B36" w14:textId="77777777" w:rsidR="003D677C" w:rsidRDefault="003D677C" w:rsidP="003D677C">
      <w:pPr>
        <w:spacing w:after="120"/>
        <w:rPr>
          <w:rFonts w:ascii="Arial" w:hAnsi="Arial" w:cs="Arial"/>
          <w:b/>
          <w:sz w:val="4"/>
          <w:szCs w:val="4"/>
          <w:lang w:val="en-GB"/>
        </w:rPr>
      </w:pPr>
    </w:p>
    <w:p w14:paraId="3C16A94A" w14:textId="5402055F" w:rsidR="00EE019C" w:rsidRDefault="003D677C" w:rsidP="003D677C">
      <w:pPr>
        <w:rPr>
          <w:rFonts w:ascii="Arial" w:hAnsi="Arial" w:cs="Arial"/>
          <w:b/>
          <w:lang w:val="en-GB"/>
        </w:rPr>
      </w:pPr>
      <w:r>
        <w:rPr>
          <w:rFonts w:ascii="Arial" w:hAnsi="Arial" w:cs="Arial"/>
          <w:b/>
          <w:lang w:val="en-GB"/>
        </w:rPr>
        <w:t>3. Date of Next TSG-RAN WG</w:t>
      </w:r>
      <w:r w:rsidR="003737C2">
        <w:rPr>
          <w:rFonts w:ascii="Arial" w:hAnsi="Arial" w:cs="Arial"/>
          <w:b/>
          <w:lang w:val="en-GB"/>
        </w:rPr>
        <w:t>4</w:t>
      </w:r>
      <w:r>
        <w:rPr>
          <w:rFonts w:ascii="Arial" w:hAnsi="Arial" w:cs="Arial"/>
          <w:b/>
          <w:lang w:val="en-GB"/>
        </w:rPr>
        <w:t xml:space="preserve"> Meetings:</w:t>
      </w:r>
    </w:p>
    <w:p w14:paraId="27EF3432" w14:textId="0D4395A8" w:rsidR="003737C2" w:rsidRPr="006A0712" w:rsidRDefault="003737C2" w:rsidP="003737C2">
      <w:pPr>
        <w:tabs>
          <w:tab w:val="left" w:pos="5103"/>
        </w:tabs>
        <w:ind w:left="2268" w:hanging="2268"/>
        <w:rPr>
          <w:rFonts w:ascii="Intel Clear" w:hAnsi="Intel Clear" w:cs="Intel Clear"/>
          <w:bCs/>
        </w:rPr>
      </w:pPr>
      <w:r>
        <w:rPr>
          <w:rFonts w:ascii="Intel Clear" w:hAnsi="Intel Clear" w:cs="Intel Clear"/>
          <w:bCs/>
        </w:rPr>
        <w:t>TSG-RAN4 #96e-Bis</w:t>
      </w:r>
      <w:r>
        <w:rPr>
          <w:rFonts w:ascii="Intel Clear" w:hAnsi="Intel Clear" w:cs="Intel Clear"/>
          <w:bCs/>
        </w:rPr>
        <w:tab/>
      </w:r>
      <w:r>
        <w:rPr>
          <w:rFonts w:ascii="Intel Clear" w:hAnsi="Intel Clear" w:cs="Intel Clear"/>
          <w:bCs/>
        </w:rPr>
        <w:tab/>
      </w:r>
      <w:r w:rsidR="00F9382B">
        <w:rPr>
          <w:rFonts w:ascii="Intel Clear" w:hAnsi="Intel Clear" w:cs="Intel Clear"/>
          <w:bCs/>
        </w:rPr>
        <w:t>26</w:t>
      </w:r>
      <w:r w:rsidR="00F9382B" w:rsidRPr="00F9382B">
        <w:rPr>
          <w:rFonts w:ascii="Intel Clear" w:hAnsi="Intel Clear" w:cs="Intel Clear"/>
          <w:bCs/>
          <w:vertAlign w:val="superscript"/>
        </w:rPr>
        <w:t>th</w:t>
      </w:r>
      <w:r w:rsidR="00F9382B">
        <w:rPr>
          <w:rFonts w:ascii="Intel Clear" w:hAnsi="Intel Clear" w:cs="Intel Clear"/>
          <w:bCs/>
        </w:rPr>
        <w:t xml:space="preserve"> Oct. – 13</w:t>
      </w:r>
      <w:r w:rsidR="00F9382B" w:rsidRPr="00F9382B">
        <w:rPr>
          <w:rFonts w:ascii="Intel Clear" w:hAnsi="Intel Clear" w:cs="Intel Clear"/>
          <w:bCs/>
          <w:vertAlign w:val="superscript"/>
        </w:rPr>
        <w:t>th</w:t>
      </w:r>
      <w:r w:rsidR="00F9382B">
        <w:rPr>
          <w:rFonts w:ascii="Intel Clear" w:hAnsi="Intel Clear" w:cs="Intel Clear"/>
          <w:bCs/>
        </w:rPr>
        <w:t xml:space="preserve"> Nov., 2020, e-meeing</w:t>
      </w:r>
      <w:bookmarkStart w:id="4" w:name="_GoBack"/>
      <w:bookmarkEnd w:id="4"/>
    </w:p>
    <w:p w14:paraId="6C94EA58" w14:textId="77777777" w:rsidR="003737C2" w:rsidRPr="00EE019C" w:rsidRDefault="003737C2" w:rsidP="003D677C">
      <w:pPr>
        <w:rPr>
          <w:lang w:eastAsia="ja-JP"/>
        </w:rPr>
      </w:pPr>
    </w:p>
    <w:sectPr w:rsidR="003737C2" w:rsidRPr="00EE019C">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CCA42" w14:textId="77777777" w:rsidR="00B73C6C" w:rsidRDefault="00B73C6C">
      <w:r>
        <w:separator/>
      </w:r>
    </w:p>
  </w:endnote>
  <w:endnote w:type="continuationSeparator" w:id="0">
    <w:p w14:paraId="17548F10" w14:textId="77777777" w:rsidR="00B73C6C" w:rsidRDefault="00B73C6C">
      <w:r>
        <w:continuationSeparator/>
      </w:r>
    </w:p>
  </w:endnote>
  <w:endnote w:type="continuationNotice" w:id="1">
    <w:p w14:paraId="1FC52797" w14:textId="77777777" w:rsidR="00B73C6C" w:rsidRDefault="00B73C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50A69" w:rsidRPr="001314EF" w:rsidRDefault="00E50A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8E5BD" w14:textId="77777777" w:rsidR="00B73C6C" w:rsidRDefault="00B73C6C">
      <w:r>
        <w:separator/>
      </w:r>
    </w:p>
  </w:footnote>
  <w:footnote w:type="continuationSeparator" w:id="0">
    <w:p w14:paraId="11EEC612" w14:textId="77777777" w:rsidR="00B73C6C" w:rsidRDefault="00B73C6C">
      <w:r>
        <w:continuationSeparator/>
      </w:r>
    </w:p>
  </w:footnote>
  <w:footnote w:type="continuationNotice" w:id="1">
    <w:p w14:paraId="51CC93F7" w14:textId="77777777" w:rsidR="00B73C6C" w:rsidRDefault="00B73C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8"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3"/>
  </w:num>
  <w:num w:numId="7">
    <w:abstractNumId w:val="15"/>
  </w:num>
  <w:num w:numId="8">
    <w:abstractNumId w:val="6"/>
  </w:num>
  <w:num w:numId="9">
    <w:abstractNumId w:val="12"/>
  </w:num>
  <w:num w:numId="10">
    <w:abstractNumId w:val="9"/>
  </w:num>
  <w:num w:numId="11">
    <w:abstractNumId w:val="5"/>
  </w:num>
  <w:num w:numId="12">
    <w:abstractNumId w:val="16"/>
  </w:num>
  <w:num w:numId="13">
    <w:abstractNumId w:val="18"/>
  </w:num>
  <w:num w:numId="14">
    <w:abstractNumId w:val="2"/>
  </w:num>
  <w:num w:numId="15">
    <w:abstractNumId w:val="10"/>
  </w:num>
  <w:num w:numId="16">
    <w:abstractNumId w:val="17"/>
  </w:num>
  <w:num w:numId="17">
    <w:abstractNumId w:val="8"/>
  </w:num>
  <w:num w:numId="18">
    <w:abstractNumId w:val="14"/>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7833"/>
    <w:rsid w:val="00052ABB"/>
    <w:rsid w:val="0005326A"/>
    <w:rsid w:val="000602D4"/>
    <w:rsid w:val="00072B46"/>
    <w:rsid w:val="0007382E"/>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97531"/>
    <w:rsid w:val="000A2A23"/>
    <w:rsid w:val="000A4121"/>
    <w:rsid w:val="000A4AA3"/>
    <w:rsid w:val="000A550E"/>
    <w:rsid w:val="000B1A55"/>
    <w:rsid w:val="000B2EF6"/>
    <w:rsid w:val="000B454F"/>
    <w:rsid w:val="000C1EAD"/>
    <w:rsid w:val="000D6CFC"/>
    <w:rsid w:val="000D7B63"/>
    <w:rsid w:val="000E0C40"/>
    <w:rsid w:val="000E655F"/>
    <w:rsid w:val="000E7B3E"/>
    <w:rsid w:val="000F1757"/>
    <w:rsid w:val="000F19F3"/>
    <w:rsid w:val="000F2367"/>
    <w:rsid w:val="000F33B9"/>
    <w:rsid w:val="000F4870"/>
    <w:rsid w:val="00101C9A"/>
    <w:rsid w:val="00102F34"/>
    <w:rsid w:val="00110E26"/>
    <w:rsid w:val="00115EA7"/>
    <w:rsid w:val="00120AEA"/>
    <w:rsid w:val="00123A47"/>
    <w:rsid w:val="00124A97"/>
    <w:rsid w:val="00130DC6"/>
    <w:rsid w:val="001314EF"/>
    <w:rsid w:val="00134C5E"/>
    <w:rsid w:val="00137D3C"/>
    <w:rsid w:val="00151BA6"/>
    <w:rsid w:val="00153528"/>
    <w:rsid w:val="00161648"/>
    <w:rsid w:val="00162548"/>
    <w:rsid w:val="00163E5C"/>
    <w:rsid w:val="001724CB"/>
    <w:rsid w:val="001770FF"/>
    <w:rsid w:val="001776F8"/>
    <w:rsid w:val="0018724F"/>
    <w:rsid w:val="00192E60"/>
    <w:rsid w:val="00196452"/>
    <w:rsid w:val="001A08AA"/>
    <w:rsid w:val="001A494E"/>
    <w:rsid w:val="001A696A"/>
    <w:rsid w:val="001A759A"/>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7D9B"/>
    <w:rsid w:val="002138EA"/>
    <w:rsid w:val="00214FBD"/>
    <w:rsid w:val="00215F74"/>
    <w:rsid w:val="00216753"/>
    <w:rsid w:val="00220FC6"/>
    <w:rsid w:val="00222897"/>
    <w:rsid w:val="00222B0C"/>
    <w:rsid w:val="00223615"/>
    <w:rsid w:val="00225EDA"/>
    <w:rsid w:val="00226964"/>
    <w:rsid w:val="00233D0B"/>
    <w:rsid w:val="00235394"/>
    <w:rsid w:val="00237F41"/>
    <w:rsid w:val="00241218"/>
    <w:rsid w:val="0024230C"/>
    <w:rsid w:val="00250351"/>
    <w:rsid w:val="00250DFD"/>
    <w:rsid w:val="0025212D"/>
    <w:rsid w:val="00254D59"/>
    <w:rsid w:val="0026179F"/>
    <w:rsid w:val="00273308"/>
    <w:rsid w:val="00274E1A"/>
    <w:rsid w:val="00282213"/>
    <w:rsid w:val="00285380"/>
    <w:rsid w:val="002858BF"/>
    <w:rsid w:val="00286AE5"/>
    <w:rsid w:val="00292377"/>
    <w:rsid w:val="0029464A"/>
    <w:rsid w:val="0029467F"/>
    <w:rsid w:val="002954BE"/>
    <w:rsid w:val="00297561"/>
    <w:rsid w:val="002A01D4"/>
    <w:rsid w:val="002A1B9B"/>
    <w:rsid w:val="002B401B"/>
    <w:rsid w:val="002B4985"/>
    <w:rsid w:val="002B716B"/>
    <w:rsid w:val="002C2D71"/>
    <w:rsid w:val="002D02CD"/>
    <w:rsid w:val="002D062F"/>
    <w:rsid w:val="002D0815"/>
    <w:rsid w:val="002D6E4C"/>
    <w:rsid w:val="002D7654"/>
    <w:rsid w:val="002E2CE9"/>
    <w:rsid w:val="002E47A6"/>
    <w:rsid w:val="002E61A3"/>
    <w:rsid w:val="002E7344"/>
    <w:rsid w:val="002E79E2"/>
    <w:rsid w:val="002F4093"/>
    <w:rsid w:val="003022A5"/>
    <w:rsid w:val="003048DF"/>
    <w:rsid w:val="0030611C"/>
    <w:rsid w:val="00306D8F"/>
    <w:rsid w:val="00310908"/>
    <w:rsid w:val="00311A42"/>
    <w:rsid w:val="003144B4"/>
    <w:rsid w:val="003209A6"/>
    <w:rsid w:val="003258EE"/>
    <w:rsid w:val="00334543"/>
    <w:rsid w:val="00335371"/>
    <w:rsid w:val="003368EC"/>
    <w:rsid w:val="003476CC"/>
    <w:rsid w:val="003508C5"/>
    <w:rsid w:val="003514DA"/>
    <w:rsid w:val="00352331"/>
    <w:rsid w:val="00354CCF"/>
    <w:rsid w:val="00355792"/>
    <w:rsid w:val="0036018E"/>
    <w:rsid w:val="00361580"/>
    <w:rsid w:val="003627BC"/>
    <w:rsid w:val="00367724"/>
    <w:rsid w:val="00372395"/>
    <w:rsid w:val="003737C2"/>
    <w:rsid w:val="00374193"/>
    <w:rsid w:val="00374477"/>
    <w:rsid w:val="00377193"/>
    <w:rsid w:val="00377DBC"/>
    <w:rsid w:val="003805E2"/>
    <w:rsid w:val="0038216B"/>
    <w:rsid w:val="00385011"/>
    <w:rsid w:val="00385E7E"/>
    <w:rsid w:val="00394403"/>
    <w:rsid w:val="0039459B"/>
    <w:rsid w:val="0039642D"/>
    <w:rsid w:val="00397B8C"/>
    <w:rsid w:val="003A0138"/>
    <w:rsid w:val="003A1E69"/>
    <w:rsid w:val="003A415C"/>
    <w:rsid w:val="003C1BD5"/>
    <w:rsid w:val="003C625A"/>
    <w:rsid w:val="003C72DD"/>
    <w:rsid w:val="003D275E"/>
    <w:rsid w:val="003D5B5F"/>
    <w:rsid w:val="003D677C"/>
    <w:rsid w:val="003E0752"/>
    <w:rsid w:val="003E0CAE"/>
    <w:rsid w:val="003E5311"/>
    <w:rsid w:val="003F0B25"/>
    <w:rsid w:val="003F1C1B"/>
    <w:rsid w:val="003F29E9"/>
    <w:rsid w:val="003F2C91"/>
    <w:rsid w:val="0040001F"/>
    <w:rsid w:val="00401144"/>
    <w:rsid w:val="00401E4A"/>
    <w:rsid w:val="0041086C"/>
    <w:rsid w:val="00412063"/>
    <w:rsid w:val="00416DFC"/>
    <w:rsid w:val="00422574"/>
    <w:rsid w:val="0042611A"/>
    <w:rsid w:val="004271BA"/>
    <w:rsid w:val="00432495"/>
    <w:rsid w:val="00434D47"/>
    <w:rsid w:val="00437F35"/>
    <w:rsid w:val="00442579"/>
    <w:rsid w:val="00446710"/>
    <w:rsid w:val="004472F0"/>
    <w:rsid w:val="00453003"/>
    <w:rsid w:val="004560DA"/>
    <w:rsid w:val="00456CA6"/>
    <w:rsid w:val="00461E39"/>
    <w:rsid w:val="00464D43"/>
    <w:rsid w:val="00466C39"/>
    <w:rsid w:val="004725D9"/>
    <w:rsid w:val="00473A40"/>
    <w:rsid w:val="00476D64"/>
    <w:rsid w:val="00480B0D"/>
    <w:rsid w:val="0048320E"/>
    <w:rsid w:val="0048543E"/>
    <w:rsid w:val="00486057"/>
    <w:rsid w:val="00491D16"/>
    <w:rsid w:val="004A495F"/>
    <w:rsid w:val="004B16A5"/>
    <w:rsid w:val="004B43D6"/>
    <w:rsid w:val="004B706B"/>
    <w:rsid w:val="004C0262"/>
    <w:rsid w:val="004C27C6"/>
    <w:rsid w:val="004C2E8B"/>
    <w:rsid w:val="004C2EE5"/>
    <w:rsid w:val="004D382F"/>
    <w:rsid w:val="004D4538"/>
    <w:rsid w:val="004E2896"/>
    <w:rsid w:val="004E56E0"/>
    <w:rsid w:val="004F2599"/>
    <w:rsid w:val="004F4CF2"/>
    <w:rsid w:val="0050159B"/>
    <w:rsid w:val="0050186F"/>
    <w:rsid w:val="00505BFA"/>
    <w:rsid w:val="0051091D"/>
    <w:rsid w:val="00510FFC"/>
    <w:rsid w:val="00511F57"/>
    <w:rsid w:val="00515CBE"/>
    <w:rsid w:val="0052067B"/>
    <w:rsid w:val="00522A7E"/>
    <w:rsid w:val="00530FBE"/>
    <w:rsid w:val="00534C89"/>
    <w:rsid w:val="00536054"/>
    <w:rsid w:val="00541573"/>
    <w:rsid w:val="00542AAD"/>
    <w:rsid w:val="00545260"/>
    <w:rsid w:val="0054648A"/>
    <w:rsid w:val="00546AC8"/>
    <w:rsid w:val="005570D4"/>
    <w:rsid w:val="005711E1"/>
    <w:rsid w:val="00574418"/>
    <w:rsid w:val="0058353D"/>
    <w:rsid w:val="00590995"/>
    <w:rsid w:val="00590A8D"/>
    <w:rsid w:val="005973B3"/>
    <w:rsid w:val="00597A6B"/>
    <w:rsid w:val="005B70B7"/>
    <w:rsid w:val="005C1920"/>
    <w:rsid w:val="005C666F"/>
    <w:rsid w:val="005C6B62"/>
    <w:rsid w:val="005C7913"/>
    <w:rsid w:val="005D1BFF"/>
    <w:rsid w:val="005D7D55"/>
    <w:rsid w:val="005E50E7"/>
    <w:rsid w:val="005E634F"/>
    <w:rsid w:val="005F11A0"/>
    <w:rsid w:val="005F1799"/>
    <w:rsid w:val="005F4249"/>
    <w:rsid w:val="005F45D1"/>
    <w:rsid w:val="006152B9"/>
    <w:rsid w:val="0061639C"/>
    <w:rsid w:val="00620402"/>
    <w:rsid w:val="00620F19"/>
    <w:rsid w:val="00621586"/>
    <w:rsid w:val="0062385E"/>
    <w:rsid w:val="00627262"/>
    <w:rsid w:val="00635641"/>
    <w:rsid w:val="00640E2C"/>
    <w:rsid w:val="006412DC"/>
    <w:rsid w:val="006446FC"/>
    <w:rsid w:val="006501EB"/>
    <w:rsid w:val="00652B42"/>
    <w:rsid w:val="00655691"/>
    <w:rsid w:val="00655BDB"/>
    <w:rsid w:val="006606E8"/>
    <w:rsid w:val="00663F2A"/>
    <w:rsid w:val="006640BD"/>
    <w:rsid w:val="00665705"/>
    <w:rsid w:val="00670D4D"/>
    <w:rsid w:val="00673E35"/>
    <w:rsid w:val="00675002"/>
    <w:rsid w:val="006844E5"/>
    <w:rsid w:val="00686F6A"/>
    <w:rsid w:val="00695D3C"/>
    <w:rsid w:val="006A4F45"/>
    <w:rsid w:val="006A5844"/>
    <w:rsid w:val="006A5AE8"/>
    <w:rsid w:val="006A6D23"/>
    <w:rsid w:val="006D6A3D"/>
    <w:rsid w:val="006E6CA4"/>
    <w:rsid w:val="006E7C24"/>
    <w:rsid w:val="006F2184"/>
    <w:rsid w:val="006F6A0D"/>
    <w:rsid w:val="006F7C0C"/>
    <w:rsid w:val="00701EB1"/>
    <w:rsid w:val="007028EC"/>
    <w:rsid w:val="007036FE"/>
    <w:rsid w:val="0070646B"/>
    <w:rsid w:val="0072472A"/>
    <w:rsid w:val="00724770"/>
    <w:rsid w:val="0073151C"/>
    <w:rsid w:val="00732360"/>
    <w:rsid w:val="00743C70"/>
    <w:rsid w:val="00745E99"/>
    <w:rsid w:val="00746D54"/>
    <w:rsid w:val="00747B1B"/>
    <w:rsid w:val="00750A83"/>
    <w:rsid w:val="00754929"/>
    <w:rsid w:val="007678AB"/>
    <w:rsid w:val="0077245D"/>
    <w:rsid w:val="00774060"/>
    <w:rsid w:val="00775461"/>
    <w:rsid w:val="0078038B"/>
    <w:rsid w:val="00780418"/>
    <w:rsid w:val="00784BFC"/>
    <w:rsid w:val="0079480E"/>
    <w:rsid w:val="007959D0"/>
    <w:rsid w:val="007A13BA"/>
    <w:rsid w:val="007A41E8"/>
    <w:rsid w:val="007B1E69"/>
    <w:rsid w:val="007B5784"/>
    <w:rsid w:val="007C13FD"/>
    <w:rsid w:val="007C43EE"/>
    <w:rsid w:val="007C6D42"/>
    <w:rsid w:val="007D4ED4"/>
    <w:rsid w:val="007D61F3"/>
    <w:rsid w:val="007E30EF"/>
    <w:rsid w:val="007E312D"/>
    <w:rsid w:val="007E65BD"/>
    <w:rsid w:val="007F0E1E"/>
    <w:rsid w:val="007F29A7"/>
    <w:rsid w:val="007F7E8C"/>
    <w:rsid w:val="00807E0E"/>
    <w:rsid w:val="00832802"/>
    <w:rsid w:val="00832A1E"/>
    <w:rsid w:val="0083671B"/>
    <w:rsid w:val="00837966"/>
    <w:rsid w:val="00843A91"/>
    <w:rsid w:val="00845903"/>
    <w:rsid w:val="00857888"/>
    <w:rsid w:val="00866C1D"/>
    <w:rsid w:val="00872201"/>
    <w:rsid w:val="00873396"/>
    <w:rsid w:val="00874C16"/>
    <w:rsid w:val="0087636F"/>
    <w:rsid w:val="00877C87"/>
    <w:rsid w:val="00884F56"/>
    <w:rsid w:val="00890B06"/>
    <w:rsid w:val="00894CDE"/>
    <w:rsid w:val="008A35EA"/>
    <w:rsid w:val="008A4538"/>
    <w:rsid w:val="008A70E8"/>
    <w:rsid w:val="008B2E5C"/>
    <w:rsid w:val="008B402C"/>
    <w:rsid w:val="008B5AE7"/>
    <w:rsid w:val="008C60E9"/>
    <w:rsid w:val="008D13F9"/>
    <w:rsid w:val="008D315F"/>
    <w:rsid w:val="008D3614"/>
    <w:rsid w:val="008D3FD7"/>
    <w:rsid w:val="008D6657"/>
    <w:rsid w:val="008D6DFC"/>
    <w:rsid w:val="008E0657"/>
    <w:rsid w:val="008E0E6A"/>
    <w:rsid w:val="008E3ADA"/>
    <w:rsid w:val="008F1B99"/>
    <w:rsid w:val="008F6056"/>
    <w:rsid w:val="008F7427"/>
    <w:rsid w:val="009027BA"/>
    <w:rsid w:val="00903B26"/>
    <w:rsid w:val="009136A0"/>
    <w:rsid w:val="00914DF1"/>
    <w:rsid w:val="009257BC"/>
    <w:rsid w:val="0093121C"/>
    <w:rsid w:val="00941108"/>
    <w:rsid w:val="00941EB9"/>
    <w:rsid w:val="00944FDE"/>
    <w:rsid w:val="00946900"/>
    <w:rsid w:val="00953C30"/>
    <w:rsid w:val="009615AF"/>
    <w:rsid w:val="00961A75"/>
    <w:rsid w:val="009627BD"/>
    <w:rsid w:val="00962C53"/>
    <w:rsid w:val="00965791"/>
    <w:rsid w:val="00966D94"/>
    <w:rsid w:val="009733BD"/>
    <w:rsid w:val="00975DA9"/>
    <w:rsid w:val="00977DE4"/>
    <w:rsid w:val="00983910"/>
    <w:rsid w:val="009919F7"/>
    <w:rsid w:val="00993F49"/>
    <w:rsid w:val="0099479C"/>
    <w:rsid w:val="009A0A28"/>
    <w:rsid w:val="009A3083"/>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109CF"/>
    <w:rsid w:val="00A13D54"/>
    <w:rsid w:val="00A1570A"/>
    <w:rsid w:val="00A174C4"/>
    <w:rsid w:val="00A20E80"/>
    <w:rsid w:val="00A30F06"/>
    <w:rsid w:val="00A32B1A"/>
    <w:rsid w:val="00A445E5"/>
    <w:rsid w:val="00A46AFB"/>
    <w:rsid w:val="00A53198"/>
    <w:rsid w:val="00A60BBF"/>
    <w:rsid w:val="00A65DB7"/>
    <w:rsid w:val="00A7105B"/>
    <w:rsid w:val="00A74007"/>
    <w:rsid w:val="00A7663B"/>
    <w:rsid w:val="00A76F4C"/>
    <w:rsid w:val="00A77A72"/>
    <w:rsid w:val="00A77DB8"/>
    <w:rsid w:val="00A80361"/>
    <w:rsid w:val="00A81822"/>
    <w:rsid w:val="00A81B15"/>
    <w:rsid w:val="00A84C6D"/>
    <w:rsid w:val="00A84F1E"/>
    <w:rsid w:val="00A85DBC"/>
    <w:rsid w:val="00A92CC5"/>
    <w:rsid w:val="00A93107"/>
    <w:rsid w:val="00A94B36"/>
    <w:rsid w:val="00AA337A"/>
    <w:rsid w:val="00AA53C6"/>
    <w:rsid w:val="00AA5980"/>
    <w:rsid w:val="00AA730B"/>
    <w:rsid w:val="00AA7AA7"/>
    <w:rsid w:val="00AB79F1"/>
    <w:rsid w:val="00AC2348"/>
    <w:rsid w:val="00AC3EDB"/>
    <w:rsid w:val="00AD144B"/>
    <w:rsid w:val="00AD390E"/>
    <w:rsid w:val="00AD570D"/>
    <w:rsid w:val="00AD64B3"/>
    <w:rsid w:val="00AE119C"/>
    <w:rsid w:val="00AE3444"/>
    <w:rsid w:val="00AE7868"/>
    <w:rsid w:val="00AF0407"/>
    <w:rsid w:val="00AF065F"/>
    <w:rsid w:val="00AF1CC0"/>
    <w:rsid w:val="00AF3858"/>
    <w:rsid w:val="00AF5655"/>
    <w:rsid w:val="00B00AEC"/>
    <w:rsid w:val="00B04101"/>
    <w:rsid w:val="00B05554"/>
    <w:rsid w:val="00B06BE1"/>
    <w:rsid w:val="00B127B6"/>
    <w:rsid w:val="00B159D4"/>
    <w:rsid w:val="00B43CEC"/>
    <w:rsid w:val="00B57265"/>
    <w:rsid w:val="00B572DC"/>
    <w:rsid w:val="00B62783"/>
    <w:rsid w:val="00B665D2"/>
    <w:rsid w:val="00B6681C"/>
    <w:rsid w:val="00B73C6C"/>
    <w:rsid w:val="00B76B98"/>
    <w:rsid w:val="00B77DE3"/>
    <w:rsid w:val="00B8446C"/>
    <w:rsid w:val="00B93D12"/>
    <w:rsid w:val="00B95BAE"/>
    <w:rsid w:val="00B961FE"/>
    <w:rsid w:val="00B97D8E"/>
    <w:rsid w:val="00BA5F05"/>
    <w:rsid w:val="00BB14B5"/>
    <w:rsid w:val="00BB7240"/>
    <w:rsid w:val="00BB7B8C"/>
    <w:rsid w:val="00BB7CAF"/>
    <w:rsid w:val="00BC7BB0"/>
    <w:rsid w:val="00BD209B"/>
    <w:rsid w:val="00BD299D"/>
    <w:rsid w:val="00BD352D"/>
    <w:rsid w:val="00BD3B83"/>
    <w:rsid w:val="00BD6404"/>
    <w:rsid w:val="00BE1F34"/>
    <w:rsid w:val="00BE7FF4"/>
    <w:rsid w:val="00BF0511"/>
    <w:rsid w:val="00BF2692"/>
    <w:rsid w:val="00BF7196"/>
    <w:rsid w:val="00C0095C"/>
    <w:rsid w:val="00C04098"/>
    <w:rsid w:val="00C04401"/>
    <w:rsid w:val="00C11DEE"/>
    <w:rsid w:val="00C17E6A"/>
    <w:rsid w:val="00C2010C"/>
    <w:rsid w:val="00C20B1F"/>
    <w:rsid w:val="00C340E5"/>
    <w:rsid w:val="00C3469C"/>
    <w:rsid w:val="00C36DE9"/>
    <w:rsid w:val="00C410D0"/>
    <w:rsid w:val="00C46054"/>
    <w:rsid w:val="00C50A26"/>
    <w:rsid w:val="00C52184"/>
    <w:rsid w:val="00C65891"/>
    <w:rsid w:val="00C7225C"/>
    <w:rsid w:val="00C73715"/>
    <w:rsid w:val="00C75D0C"/>
    <w:rsid w:val="00C77DD9"/>
    <w:rsid w:val="00C81210"/>
    <w:rsid w:val="00C82648"/>
    <w:rsid w:val="00C82B50"/>
    <w:rsid w:val="00C82E1E"/>
    <w:rsid w:val="00C92301"/>
    <w:rsid w:val="00C94DB9"/>
    <w:rsid w:val="00C96329"/>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4156"/>
    <w:rsid w:val="00CF5CF6"/>
    <w:rsid w:val="00D11448"/>
    <w:rsid w:val="00D152B7"/>
    <w:rsid w:val="00D232D6"/>
    <w:rsid w:val="00D24867"/>
    <w:rsid w:val="00D3188C"/>
    <w:rsid w:val="00D37BEF"/>
    <w:rsid w:val="00D47506"/>
    <w:rsid w:val="00D520E4"/>
    <w:rsid w:val="00D52759"/>
    <w:rsid w:val="00D557AB"/>
    <w:rsid w:val="00D57DFA"/>
    <w:rsid w:val="00D57F26"/>
    <w:rsid w:val="00D604B9"/>
    <w:rsid w:val="00D61D18"/>
    <w:rsid w:val="00D659C0"/>
    <w:rsid w:val="00D71F73"/>
    <w:rsid w:val="00D73ED6"/>
    <w:rsid w:val="00D80B01"/>
    <w:rsid w:val="00D83B07"/>
    <w:rsid w:val="00D86F65"/>
    <w:rsid w:val="00D9307D"/>
    <w:rsid w:val="00D9484D"/>
    <w:rsid w:val="00D95DF9"/>
    <w:rsid w:val="00D95FC9"/>
    <w:rsid w:val="00D97F0C"/>
    <w:rsid w:val="00DA04B8"/>
    <w:rsid w:val="00DA3037"/>
    <w:rsid w:val="00DA7F7F"/>
    <w:rsid w:val="00DB0CF0"/>
    <w:rsid w:val="00DB6C28"/>
    <w:rsid w:val="00DB7943"/>
    <w:rsid w:val="00DB7B8F"/>
    <w:rsid w:val="00DC2977"/>
    <w:rsid w:val="00DC428A"/>
    <w:rsid w:val="00DC611D"/>
    <w:rsid w:val="00DC78AC"/>
    <w:rsid w:val="00DD0380"/>
    <w:rsid w:val="00DD0C2C"/>
    <w:rsid w:val="00DD23BB"/>
    <w:rsid w:val="00DD395D"/>
    <w:rsid w:val="00DE3D1C"/>
    <w:rsid w:val="00DE7B11"/>
    <w:rsid w:val="00E02975"/>
    <w:rsid w:val="00E171F7"/>
    <w:rsid w:val="00E17F9A"/>
    <w:rsid w:val="00E20A43"/>
    <w:rsid w:val="00E25DD0"/>
    <w:rsid w:val="00E312F6"/>
    <w:rsid w:val="00E34442"/>
    <w:rsid w:val="00E35C3E"/>
    <w:rsid w:val="00E36094"/>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824C3"/>
    <w:rsid w:val="00E8629F"/>
    <w:rsid w:val="00E86EEA"/>
    <w:rsid w:val="00E877A1"/>
    <w:rsid w:val="00EA0B31"/>
    <w:rsid w:val="00EA23A7"/>
    <w:rsid w:val="00EA3ABC"/>
    <w:rsid w:val="00EA3B4F"/>
    <w:rsid w:val="00EA3C24"/>
    <w:rsid w:val="00EA58F3"/>
    <w:rsid w:val="00EB2377"/>
    <w:rsid w:val="00EB4292"/>
    <w:rsid w:val="00EB4346"/>
    <w:rsid w:val="00EB7A7E"/>
    <w:rsid w:val="00EC2E0A"/>
    <w:rsid w:val="00ED4B7F"/>
    <w:rsid w:val="00EE019C"/>
    <w:rsid w:val="00EF445F"/>
    <w:rsid w:val="00F02DF1"/>
    <w:rsid w:val="00F070AC"/>
    <w:rsid w:val="00F072D8"/>
    <w:rsid w:val="00F10B3C"/>
    <w:rsid w:val="00F1254B"/>
    <w:rsid w:val="00F268D5"/>
    <w:rsid w:val="00F27A27"/>
    <w:rsid w:val="00F326B0"/>
    <w:rsid w:val="00F35AF4"/>
    <w:rsid w:val="00F37903"/>
    <w:rsid w:val="00F40684"/>
    <w:rsid w:val="00F42B39"/>
    <w:rsid w:val="00F44FB4"/>
    <w:rsid w:val="00F45588"/>
    <w:rsid w:val="00F50520"/>
    <w:rsid w:val="00F517AA"/>
    <w:rsid w:val="00F52890"/>
    <w:rsid w:val="00F54014"/>
    <w:rsid w:val="00F65582"/>
    <w:rsid w:val="00F66574"/>
    <w:rsid w:val="00F7125E"/>
    <w:rsid w:val="00F821D0"/>
    <w:rsid w:val="00F844DF"/>
    <w:rsid w:val="00F87CDD"/>
    <w:rsid w:val="00F90813"/>
    <w:rsid w:val="00F9159A"/>
    <w:rsid w:val="00F933F0"/>
    <w:rsid w:val="00F9382B"/>
    <w:rsid w:val="00F94715"/>
    <w:rsid w:val="00FA009C"/>
    <w:rsid w:val="00FA1774"/>
    <w:rsid w:val="00FA2A02"/>
    <w:rsid w:val="00FA63CF"/>
    <w:rsid w:val="00FA748B"/>
    <w:rsid w:val="00FB3FFB"/>
    <w:rsid w:val="00FB4042"/>
    <w:rsid w:val="00FB4C33"/>
    <w:rsid w:val="00FB4D0E"/>
    <w:rsid w:val="00FC051F"/>
    <w:rsid w:val="00FC44D0"/>
    <w:rsid w:val="00FC5F28"/>
    <w:rsid w:val="00FC62A4"/>
    <w:rsid w:val="00FC6C23"/>
    <w:rsid w:val="00FD520B"/>
    <w:rsid w:val="00FE1D29"/>
    <w:rsid w:val="00FE21A4"/>
    <w:rsid w:val="00FF1FCB"/>
    <w:rsid w:val="00FF22FE"/>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52F71-8E67-401C-8D6B-B675BC35D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1237</Words>
  <Characters>6025</Characters>
  <Application>Microsoft Office Word</Application>
  <DocSecurity>0</DocSecurity>
  <Lines>156</Lines>
  <Paragraphs>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2020-08-07T07:27:00Z</dcterms:created>
  <dcterms:modified xsi:type="dcterms:W3CDTF">2020-08-07T08:50:00Z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